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CF7" w:rsidRDefault="00984781">
      <w:pPr>
        <w:pStyle w:val="Header"/>
        <w:snapToGrid w:val="0"/>
        <w:spacing w:after="0" w:afterAutospacing="0"/>
        <w:rPr>
          <w:rFonts w:eastAsia="宋体"/>
          <w:sz w:val="24"/>
          <w:szCs w:val="24"/>
          <w:lang w:eastAsia="zh-CN"/>
        </w:rPr>
      </w:pPr>
      <w:r>
        <w:rPr>
          <w:sz w:val="24"/>
          <w:szCs w:val="24"/>
        </w:rPr>
        <w:t>3GPP TSG RAN WG1 NR Ad-Hoc#3</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Pr>
          <w:rFonts w:eastAsia="宋体"/>
          <w:sz w:val="24"/>
          <w:szCs w:val="24"/>
          <w:lang w:val="en-US" w:eastAsia="zh-CN"/>
        </w:rPr>
        <w:t>171</w:t>
      </w:r>
      <w:r>
        <w:rPr>
          <w:rFonts w:eastAsia="宋体" w:hint="eastAsia"/>
          <w:sz w:val="24"/>
          <w:szCs w:val="24"/>
          <w:lang w:val="en-US" w:eastAsia="zh-CN"/>
        </w:rPr>
        <w:t>5664</w:t>
      </w:r>
    </w:p>
    <w:p w:rsidR="00166CF7" w:rsidRDefault="00984781">
      <w:pPr>
        <w:pStyle w:val="Header"/>
        <w:snapToGrid w:val="0"/>
        <w:spacing w:after="0" w:afterAutospacing="0"/>
        <w:rPr>
          <w:rFonts w:eastAsia="宋体" w:cs="Arial"/>
          <w:bCs/>
          <w:sz w:val="24"/>
          <w:szCs w:val="24"/>
          <w:lang w:val="en-US" w:eastAsia="zh-CN"/>
        </w:rPr>
      </w:pPr>
      <w:r>
        <w:rPr>
          <w:rFonts w:eastAsia="宋体" w:cs="Arial" w:hint="eastAsia"/>
          <w:sz w:val="24"/>
          <w:szCs w:val="24"/>
          <w:lang w:eastAsia="zh-CN"/>
        </w:rPr>
        <w:t>Nagoya</w:t>
      </w:r>
      <w:r>
        <w:rPr>
          <w:rFonts w:cs="Arial"/>
          <w:sz w:val="24"/>
          <w:szCs w:val="24"/>
        </w:rPr>
        <w:t xml:space="preserve">, </w:t>
      </w:r>
      <w:r>
        <w:rPr>
          <w:rFonts w:eastAsia="宋体" w:cs="Arial" w:hint="eastAsia"/>
          <w:sz w:val="24"/>
          <w:szCs w:val="24"/>
          <w:lang w:eastAsia="zh-CN"/>
        </w:rPr>
        <w:t>Japan</w:t>
      </w:r>
      <w:r>
        <w:rPr>
          <w:rFonts w:cs="Arial"/>
          <w:sz w:val="24"/>
          <w:szCs w:val="24"/>
        </w:rPr>
        <w:t xml:space="preserve">, </w:t>
      </w:r>
      <w:r>
        <w:rPr>
          <w:rFonts w:eastAsia="宋体" w:cs="Arial" w:hint="eastAsia"/>
          <w:sz w:val="24"/>
          <w:szCs w:val="24"/>
          <w:lang w:eastAsia="zh-CN"/>
        </w:rPr>
        <w:t>18</w:t>
      </w:r>
      <w:r>
        <w:rPr>
          <w:rFonts w:eastAsia="宋体" w:cs="Arial"/>
          <w:sz w:val="24"/>
          <w:szCs w:val="24"/>
          <w:vertAlign w:val="superscript"/>
          <w:lang w:eastAsia="zh-CN"/>
        </w:rPr>
        <w:t>th</w:t>
      </w:r>
      <w:r>
        <w:rPr>
          <w:rFonts w:cs="Arial"/>
          <w:sz w:val="24"/>
          <w:szCs w:val="24"/>
        </w:rPr>
        <w:t xml:space="preserve"> – </w:t>
      </w:r>
      <w:r>
        <w:rPr>
          <w:rFonts w:eastAsia="宋体" w:cs="Arial" w:hint="eastAsia"/>
          <w:sz w:val="24"/>
          <w:szCs w:val="24"/>
          <w:lang w:eastAsia="zh-CN"/>
        </w:rPr>
        <w:t>21</w:t>
      </w:r>
      <w:r>
        <w:rPr>
          <w:rFonts w:eastAsia="宋体" w:cs="Arial"/>
          <w:sz w:val="24"/>
          <w:szCs w:val="24"/>
          <w:vertAlign w:val="superscript"/>
          <w:lang w:eastAsia="zh-CN"/>
        </w:rPr>
        <w:t>st</w:t>
      </w:r>
      <w:r>
        <w:rPr>
          <w:rFonts w:cs="Arial"/>
          <w:sz w:val="24"/>
          <w:szCs w:val="24"/>
        </w:rPr>
        <w:t xml:space="preserve"> </w:t>
      </w:r>
      <w:r>
        <w:rPr>
          <w:rFonts w:eastAsia="宋体" w:cs="Arial" w:hint="eastAsia"/>
          <w:sz w:val="24"/>
          <w:szCs w:val="24"/>
          <w:lang w:eastAsia="zh-CN"/>
        </w:rPr>
        <w:t>September</w:t>
      </w:r>
      <w:r>
        <w:rPr>
          <w:rFonts w:cs="Arial"/>
          <w:sz w:val="24"/>
          <w:szCs w:val="24"/>
        </w:rPr>
        <w:t xml:space="preserve"> </w:t>
      </w:r>
      <w:r>
        <w:rPr>
          <w:rFonts w:eastAsia="宋体" w:cs="Arial"/>
          <w:bCs/>
          <w:sz w:val="24"/>
          <w:szCs w:val="24"/>
          <w:lang w:val="en-US" w:eastAsia="zh-CN"/>
        </w:rPr>
        <w:t>2017</w:t>
      </w:r>
    </w:p>
    <w:p w:rsidR="00166CF7" w:rsidRDefault="00166CF7">
      <w:pPr>
        <w:pStyle w:val="Header"/>
        <w:snapToGrid w:val="0"/>
        <w:spacing w:after="0" w:afterAutospacing="0"/>
        <w:rPr>
          <w:rFonts w:eastAsia="宋体"/>
          <w:sz w:val="24"/>
          <w:szCs w:val="24"/>
        </w:rPr>
      </w:pPr>
    </w:p>
    <w:p w:rsidR="00166CF7" w:rsidRDefault="00984781">
      <w:pPr>
        <w:pStyle w:val="Header"/>
        <w:snapToGrid w:val="0"/>
        <w:spacing w:after="0" w:afterAutospacing="0"/>
        <w:rPr>
          <w:sz w:val="24"/>
          <w:szCs w:val="24"/>
        </w:rPr>
      </w:pPr>
      <w:r>
        <w:rPr>
          <w:sz w:val="24"/>
          <w:szCs w:val="24"/>
        </w:rPr>
        <w:t>Source:            ZTE</w:t>
      </w:r>
      <w:r>
        <w:rPr>
          <w:rFonts w:eastAsia="宋体" w:cs="Arial" w:hint="eastAsia"/>
          <w:sz w:val="24"/>
          <w:szCs w:val="24"/>
          <w:lang w:val="en-US" w:eastAsia="zh-CN"/>
        </w:rPr>
        <w:t>, Sanechips</w:t>
      </w:r>
    </w:p>
    <w:p w:rsidR="00166CF7" w:rsidRDefault="00984781">
      <w:pPr>
        <w:widowControl w:val="0"/>
        <w:autoSpaceDE w:val="0"/>
        <w:autoSpaceDN w:val="0"/>
        <w:adjustRightInd w:val="0"/>
        <w:spacing w:after="0" w:afterAutospacing="0"/>
        <w:rPr>
          <w:rFonts w:ascii="Arial" w:eastAsia="MS Mincho" w:hAnsi="Arial"/>
          <w:b/>
          <w:sz w:val="24"/>
          <w:szCs w:val="24"/>
        </w:rPr>
      </w:pPr>
      <w:r>
        <w:rPr>
          <w:rFonts w:ascii="Arial" w:eastAsia="MS Mincho" w:hAnsi="Arial"/>
          <w:b/>
          <w:sz w:val="24"/>
          <w:szCs w:val="24"/>
        </w:rPr>
        <w:t>Title:</w:t>
      </w:r>
      <w:r>
        <w:rPr>
          <w:rFonts w:ascii="Arial" w:eastAsia="MS Mincho" w:hAnsi="Arial"/>
          <w:b/>
          <w:sz w:val="24"/>
          <w:szCs w:val="24"/>
        </w:rPr>
        <w:tab/>
      </w:r>
      <w:r>
        <w:rPr>
          <w:rFonts w:ascii="Arial" w:eastAsia="MS Mincho" w:hAnsi="Arial"/>
          <w:b/>
          <w:sz w:val="24"/>
          <w:szCs w:val="24"/>
        </w:rPr>
        <w:tab/>
        <w:t xml:space="preserve">    On rate matching for LDPC code</w:t>
      </w:r>
    </w:p>
    <w:p w:rsidR="00166CF7" w:rsidRDefault="00984781">
      <w:pPr>
        <w:pStyle w:val="Header"/>
        <w:snapToGrid w:val="0"/>
        <w:spacing w:after="0" w:afterAutospacing="0"/>
        <w:rPr>
          <w:rFonts w:eastAsia="宋体"/>
          <w:sz w:val="24"/>
          <w:szCs w:val="24"/>
          <w:lang w:eastAsia="zh-CN"/>
        </w:rPr>
      </w:pPr>
      <w:r>
        <w:rPr>
          <w:sz w:val="24"/>
          <w:szCs w:val="24"/>
        </w:rPr>
        <w:t xml:space="preserve">Agenda item:   </w:t>
      </w:r>
      <w:r>
        <w:rPr>
          <w:rFonts w:eastAsia="宋体"/>
          <w:sz w:val="24"/>
          <w:szCs w:val="24"/>
          <w:lang w:val="en-US" w:eastAsia="zh-CN"/>
        </w:rPr>
        <w:t>6.</w:t>
      </w:r>
      <w:r>
        <w:rPr>
          <w:rFonts w:eastAsia="宋体" w:hint="eastAsia"/>
          <w:sz w:val="24"/>
          <w:szCs w:val="24"/>
          <w:lang w:val="en-US" w:eastAsia="zh-CN"/>
        </w:rPr>
        <w:t>4</w:t>
      </w:r>
      <w:r>
        <w:rPr>
          <w:rFonts w:eastAsia="宋体"/>
          <w:sz w:val="24"/>
          <w:szCs w:val="24"/>
          <w:lang w:val="en-US" w:eastAsia="zh-CN"/>
        </w:rPr>
        <w:t>.</w:t>
      </w:r>
      <w:r>
        <w:rPr>
          <w:rFonts w:eastAsia="宋体" w:hint="eastAsia"/>
          <w:sz w:val="24"/>
          <w:szCs w:val="24"/>
          <w:lang w:val="en-US" w:eastAsia="zh-CN"/>
        </w:rPr>
        <w:t>1</w:t>
      </w:r>
      <w:r>
        <w:rPr>
          <w:rFonts w:eastAsia="宋体"/>
          <w:sz w:val="24"/>
          <w:szCs w:val="24"/>
          <w:lang w:val="en-US" w:eastAsia="zh-CN"/>
        </w:rPr>
        <w:t>.</w:t>
      </w:r>
      <w:r>
        <w:rPr>
          <w:rFonts w:eastAsia="宋体" w:hint="eastAsia"/>
          <w:sz w:val="24"/>
          <w:szCs w:val="24"/>
          <w:lang w:val="en-US" w:eastAsia="zh-CN"/>
        </w:rPr>
        <w:t>2</w:t>
      </w:r>
    </w:p>
    <w:p w:rsidR="00166CF7" w:rsidRDefault="00984781" w:rsidP="00807723">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 w:hAnsi="Arial"/>
          <w:b/>
          <w:sz w:val="24"/>
          <w:szCs w:val="24"/>
        </w:rPr>
        <w:t xml:space="preserve">Document for: </w:t>
      </w:r>
      <w:r>
        <w:rPr>
          <w:rFonts w:ascii="Arial" w:eastAsia="MS Mincho" w:hAnsi="Arial"/>
          <w:b/>
          <w:sz w:val="24"/>
          <w:szCs w:val="24"/>
        </w:rPr>
        <w:t>Discussion/Decision</w:t>
      </w:r>
    </w:p>
    <w:p w:rsidR="00166CF7" w:rsidRDefault="00166CF7" w:rsidP="00807723">
      <w:pPr>
        <w:widowControl w:val="0"/>
        <w:pBdr>
          <w:bottom w:val="single" w:sz="4" w:space="1" w:color="auto"/>
        </w:pBdr>
        <w:snapToGrid w:val="0"/>
        <w:spacing w:after="0" w:afterAutospacing="0" w:line="240" w:lineRule="auto"/>
        <w:jc w:val="both"/>
      </w:pPr>
    </w:p>
    <w:p w:rsidR="00166CF7" w:rsidRDefault="00984781" w:rsidP="00807723">
      <w:pPr>
        <w:pStyle w:val="Heading1"/>
        <w:keepNext w:val="0"/>
        <w:widowControl w:val="0"/>
        <w:numPr>
          <w:ilvl w:val="0"/>
          <w:numId w:val="10"/>
        </w:numPr>
        <w:tabs>
          <w:tab w:val="clear" w:pos="0"/>
        </w:tabs>
        <w:spacing w:before="0" w:afterLines="50" w:afterAutospacing="0"/>
        <w:ind w:left="0" w:firstLine="0"/>
        <w:jc w:val="both"/>
        <w:rPr>
          <w:b/>
          <w:lang w:eastAsia="zh-CN"/>
        </w:rPr>
      </w:pPr>
      <w:r>
        <w:rPr>
          <w:b/>
          <w:lang w:eastAsia="zh-CN"/>
        </w:rPr>
        <w:t>Introduction</w:t>
      </w:r>
    </w:p>
    <w:p w:rsidR="00166CF7" w:rsidRDefault="00984781">
      <w:pPr>
        <w:widowControl w:val="0"/>
        <w:spacing w:after="0" w:afterAutospacing="0"/>
        <w:jc w:val="both"/>
        <w:rPr>
          <w:sz w:val="20"/>
        </w:rPr>
      </w:pPr>
      <w:r>
        <w:rPr>
          <w:sz w:val="20"/>
        </w:rPr>
        <w:t xml:space="preserve">At the 3GPP TSG RAN1 NR </w:t>
      </w:r>
      <w:r>
        <w:rPr>
          <w:rFonts w:hint="eastAsia"/>
          <w:sz w:val="20"/>
          <w:lang w:val="en-US" w:eastAsia="zh-CN"/>
        </w:rPr>
        <w:t>#90</w:t>
      </w:r>
      <w:r>
        <w:rPr>
          <w:sz w:val="20"/>
        </w:rPr>
        <w:t xml:space="preserve"> meeting, the following agreement has been achieved </w:t>
      </w:r>
      <w:fldSimple w:instr=" REF _Ref430615169 \r \h  \* MERGEFORMAT ">
        <w:r>
          <w:rPr>
            <w:sz w:val="20"/>
          </w:rPr>
          <w:t>[1]</w:t>
        </w:r>
      </w:fldSimple>
      <w:r>
        <w:rPr>
          <w:sz w:val="20"/>
        </w:rPr>
        <w:t>:</w:t>
      </w:r>
    </w:p>
    <w:p w:rsidR="00166CF7" w:rsidRDefault="00984781">
      <w:pPr>
        <w:numPr>
          <w:ilvl w:val="0"/>
          <w:numId w:val="11"/>
        </w:numPr>
        <w:rPr>
          <w:rFonts w:eastAsia="MS Mincho"/>
          <w:sz w:val="20"/>
        </w:rPr>
      </w:pPr>
      <w:r>
        <w:rPr>
          <w:rFonts w:eastAsia="MS Mincho"/>
          <w:sz w:val="20"/>
        </w:rPr>
        <w:t>Confirm the Working Assumption</w:t>
      </w:r>
      <w:r>
        <w:rPr>
          <w:rFonts w:eastAsia="MS Mincho"/>
          <w:sz w:val="20"/>
        </w:rPr>
        <w:t xml:space="preserve"> that the punctured systematic bits are not entered into the circular buffer</w:t>
      </w:r>
    </w:p>
    <w:p w:rsidR="00166CF7" w:rsidRDefault="00984781">
      <w:pPr>
        <w:numPr>
          <w:ilvl w:val="0"/>
          <w:numId w:val="11"/>
        </w:numPr>
        <w:rPr>
          <w:rFonts w:eastAsia="MS Mincho"/>
          <w:sz w:val="20"/>
        </w:rPr>
      </w:pPr>
      <w:r>
        <w:rPr>
          <w:rFonts w:eastAsia="MS Mincho"/>
          <w:sz w:val="20"/>
        </w:rPr>
        <w:t>Filler bits are entered into the circular buffer.</w:t>
      </w:r>
    </w:p>
    <w:p w:rsidR="00166CF7" w:rsidRDefault="00984781">
      <w:pPr>
        <w:numPr>
          <w:ilvl w:val="0"/>
          <w:numId w:val="11"/>
        </w:numPr>
        <w:rPr>
          <w:rFonts w:eastAsia="MS Mincho"/>
          <w:sz w:val="20"/>
        </w:rPr>
      </w:pPr>
      <w:r>
        <w:rPr>
          <w:rFonts w:eastAsia="MS Mincho"/>
          <w:sz w:val="20"/>
        </w:rPr>
        <w:t>The starting position of each RV is an integer multiple of Z.</w:t>
      </w:r>
    </w:p>
    <w:p w:rsidR="00166CF7" w:rsidRDefault="00984781">
      <w:pPr>
        <w:numPr>
          <w:ilvl w:val="0"/>
          <w:numId w:val="11"/>
        </w:numPr>
        <w:spacing w:after="0" w:afterAutospacing="0"/>
        <w:rPr>
          <w:rFonts w:eastAsia="MS Mincho"/>
          <w:sz w:val="20"/>
        </w:rPr>
      </w:pPr>
      <w:r>
        <w:rPr>
          <w:rFonts w:eastAsia="MS Mincho"/>
          <w:sz w:val="20"/>
        </w:rPr>
        <w:t>The starting positions of RVs for limited buffer should be approxim</w:t>
      </w:r>
      <w:r>
        <w:rPr>
          <w:rFonts w:eastAsia="MS Mincho"/>
          <w:sz w:val="20"/>
        </w:rPr>
        <w:t>ately scaled from the full buffer positions, while remaining integer multiples of Z.</w:t>
      </w:r>
    </w:p>
    <w:p w:rsidR="00166CF7" w:rsidRDefault="00984781">
      <w:pPr>
        <w:tabs>
          <w:tab w:val="left" w:pos="1440"/>
        </w:tabs>
        <w:spacing w:after="0" w:afterAutospacing="0"/>
        <w:rPr>
          <w:rFonts w:eastAsia="MS Mincho"/>
          <w:b/>
          <w:sz w:val="20"/>
          <w:u w:val="single"/>
        </w:rPr>
      </w:pPr>
      <w:r>
        <w:rPr>
          <w:rFonts w:eastAsia="MS Mincho"/>
          <w:b/>
          <w:sz w:val="20"/>
          <w:u w:val="single"/>
        </w:rPr>
        <w:t xml:space="preserve">Next steps: </w:t>
      </w:r>
    </w:p>
    <w:p w:rsidR="00166CF7" w:rsidRDefault="00984781">
      <w:pPr>
        <w:numPr>
          <w:ilvl w:val="0"/>
          <w:numId w:val="11"/>
        </w:numPr>
        <w:rPr>
          <w:rFonts w:eastAsia="MS Mincho"/>
          <w:sz w:val="20"/>
        </w:rPr>
      </w:pPr>
      <w:r>
        <w:rPr>
          <w:rFonts w:eastAsia="MS Mincho"/>
          <w:sz w:val="20"/>
        </w:rPr>
        <w:t>Investigate until NR AH#3 whether non-uniform fixed starting positions for the RVs within the circular buffer can be found giving improved performance</w:t>
      </w:r>
    </w:p>
    <w:p w:rsidR="00166CF7" w:rsidRDefault="00984781">
      <w:pPr>
        <w:numPr>
          <w:ilvl w:val="0"/>
          <w:numId w:val="11"/>
        </w:numPr>
        <w:rPr>
          <w:rFonts w:eastAsia="MS Mincho"/>
          <w:sz w:val="20"/>
        </w:rPr>
      </w:pPr>
      <w:r>
        <w:rPr>
          <w:rFonts w:eastAsia="MS Mincho"/>
          <w:sz w:val="20"/>
        </w:rPr>
        <w:t>FFS unt</w:t>
      </w:r>
      <w:r>
        <w:rPr>
          <w:rFonts w:eastAsia="MS Mincho"/>
          <w:sz w:val="20"/>
        </w:rPr>
        <w:t xml:space="preserve">il NR AH#3 whether a single reordering function (e.g. as shown in Fig 5 in </w:t>
      </w:r>
      <w:r>
        <w:rPr>
          <w:rFonts w:eastAsia="MS Mincho"/>
          <w:kern w:val="2"/>
          <w:sz w:val="20"/>
        </w:rPr>
        <w:t>R1-1713462</w:t>
      </w:r>
      <w:r>
        <w:rPr>
          <w:rFonts w:eastAsia="MS Mincho"/>
          <w:sz w:val="20"/>
        </w:rPr>
        <w:t xml:space="preserve">) should be supported for RVs greater than zero before the bit collection step, considering both performance and complexity. </w:t>
      </w:r>
    </w:p>
    <w:p w:rsidR="00166CF7" w:rsidRDefault="00984781">
      <w:pPr>
        <w:numPr>
          <w:ilvl w:val="0"/>
          <w:numId w:val="11"/>
        </w:numPr>
        <w:spacing w:after="120" w:afterAutospacing="0"/>
        <w:rPr>
          <w:sz w:val="20"/>
        </w:rPr>
      </w:pPr>
      <w:r>
        <w:rPr>
          <w:rFonts w:eastAsia="MS Mincho"/>
          <w:sz w:val="20"/>
        </w:rPr>
        <w:t xml:space="preserve">FFS: RV order for special cases where RV </w:t>
      </w:r>
      <w:r>
        <w:rPr>
          <w:rFonts w:eastAsia="MS Mincho"/>
          <w:sz w:val="20"/>
        </w:rPr>
        <w:t>index is not explicitly signalled.</w:t>
      </w:r>
    </w:p>
    <w:p w:rsidR="00166CF7" w:rsidRDefault="00984781">
      <w:pPr>
        <w:widowControl w:val="0"/>
        <w:spacing w:after="0" w:afterAutospacing="0"/>
        <w:jc w:val="both"/>
        <w:rPr>
          <w:sz w:val="20"/>
        </w:rPr>
      </w:pPr>
      <w:r>
        <w:rPr>
          <w:sz w:val="20"/>
        </w:rPr>
        <w:t xml:space="preserve">At the 3GPP TSG RAN1 NR </w:t>
      </w:r>
      <w:proofErr w:type="spellStart"/>
      <w:r>
        <w:rPr>
          <w:sz w:val="20"/>
        </w:rPr>
        <w:t>adhoc</w:t>
      </w:r>
      <w:proofErr w:type="spellEnd"/>
      <w:r>
        <w:rPr>
          <w:sz w:val="20"/>
        </w:rPr>
        <w:t xml:space="preserve"> meeting, the following agreement has been achieved </w:t>
      </w:r>
      <w:fldSimple w:instr=" REF _Ref430615169 \r \h  \* MERGEFORMAT ">
        <w:r>
          <w:rPr>
            <w:sz w:val="20"/>
          </w:rPr>
          <w:t>[</w:t>
        </w:r>
        <w:r>
          <w:rPr>
            <w:rFonts w:hint="eastAsia"/>
            <w:sz w:val="20"/>
            <w:lang w:val="en-US" w:eastAsia="zh-CN"/>
          </w:rPr>
          <w:t>2</w:t>
        </w:r>
        <w:r>
          <w:rPr>
            <w:sz w:val="20"/>
          </w:rPr>
          <w:t>]</w:t>
        </w:r>
      </w:fldSimple>
      <w:r>
        <w:rPr>
          <w:sz w:val="20"/>
        </w:rPr>
        <w:t>:</w:t>
      </w:r>
    </w:p>
    <w:p w:rsidR="00166CF7" w:rsidRDefault="00984781">
      <w:pPr>
        <w:numPr>
          <w:ilvl w:val="0"/>
          <w:numId w:val="12"/>
        </w:numPr>
        <w:spacing w:after="0" w:afterAutospacing="0"/>
        <w:rPr>
          <w:rFonts w:eastAsia="MS Mincho"/>
          <w:sz w:val="20"/>
        </w:rPr>
      </w:pPr>
      <w:r>
        <w:rPr>
          <w:rFonts w:eastAsia="MS Mincho"/>
          <w:sz w:val="20"/>
          <w:lang w:val="en-US"/>
        </w:rPr>
        <w:t>The rate matching for LDPC code is circular buffer based (same concept as in LTE)</w:t>
      </w:r>
    </w:p>
    <w:p w:rsidR="00166CF7" w:rsidRDefault="00984781">
      <w:pPr>
        <w:numPr>
          <w:ilvl w:val="1"/>
          <w:numId w:val="12"/>
        </w:numPr>
        <w:spacing w:after="0" w:afterAutospacing="0"/>
        <w:rPr>
          <w:rFonts w:eastAsia="MS Mincho"/>
          <w:sz w:val="20"/>
        </w:rPr>
      </w:pPr>
      <w:r>
        <w:rPr>
          <w:rFonts w:eastAsia="MS Mincho"/>
          <w:sz w:val="20"/>
          <w:lang w:val="en-US"/>
        </w:rPr>
        <w:t>The circular buffer is filled with an ordered sequence of systematic bits and parity bits</w:t>
      </w:r>
    </w:p>
    <w:p w:rsidR="00166CF7" w:rsidRDefault="00984781">
      <w:pPr>
        <w:numPr>
          <w:ilvl w:val="2"/>
          <w:numId w:val="12"/>
        </w:numPr>
        <w:spacing w:after="0" w:afterAutospacing="0"/>
        <w:rPr>
          <w:rFonts w:eastAsia="MS Mincho"/>
          <w:sz w:val="20"/>
        </w:rPr>
      </w:pPr>
      <w:r>
        <w:rPr>
          <w:rFonts w:eastAsia="MS Mincho"/>
          <w:sz w:val="20"/>
          <w:lang w:val="en-US"/>
        </w:rPr>
        <w:t xml:space="preserve">FFS: Order of the </w:t>
      </w:r>
      <w:r>
        <w:rPr>
          <w:rFonts w:eastAsia="MS Mincho"/>
          <w:sz w:val="20"/>
          <w:lang w:val="en-US"/>
        </w:rPr>
        <w:t>bits in the circular buffer</w:t>
      </w:r>
    </w:p>
    <w:p w:rsidR="00166CF7" w:rsidRDefault="00984781">
      <w:pPr>
        <w:numPr>
          <w:ilvl w:val="1"/>
          <w:numId w:val="12"/>
        </w:numPr>
        <w:spacing w:after="0" w:afterAutospacing="0"/>
        <w:rPr>
          <w:rFonts w:eastAsia="MS Mincho"/>
          <w:sz w:val="20"/>
        </w:rPr>
      </w:pPr>
      <w:r>
        <w:rPr>
          <w:rFonts w:eastAsia="MS Mincho"/>
          <w:sz w:val="20"/>
          <w:lang w:val="en-US"/>
        </w:rPr>
        <w:t xml:space="preserve">For IR-HARQ, each Redundancy Version (RV), </w:t>
      </w:r>
      <w:proofErr w:type="spellStart"/>
      <w:r>
        <w:rPr>
          <w:rFonts w:eastAsia="MS Mincho"/>
          <w:sz w:val="20"/>
          <w:lang w:val="en-US"/>
        </w:rPr>
        <w:t>RV</w:t>
      </w:r>
      <w:r>
        <w:rPr>
          <w:rFonts w:eastAsia="MS Mincho"/>
          <w:sz w:val="20"/>
          <w:vertAlign w:val="subscript"/>
          <w:lang w:val="en-US"/>
        </w:rPr>
        <w:t>i</w:t>
      </w:r>
      <w:proofErr w:type="spellEnd"/>
      <w:r>
        <w:rPr>
          <w:rFonts w:eastAsia="MS Mincho"/>
          <w:sz w:val="20"/>
          <w:lang w:val="en-US"/>
        </w:rPr>
        <w:t>,  is assigned a starting bit location S</w:t>
      </w:r>
      <w:r>
        <w:rPr>
          <w:rFonts w:eastAsia="MS Mincho"/>
          <w:sz w:val="20"/>
          <w:vertAlign w:val="subscript"/>
          <w:lang w:val="en-US"/>
        </w:rPr>
        <w:t>i</w:t>
      </w:r>
      <w:r>
        <w:rPr>
          <w:rFonts w:eastAsia="MS Mincho"/>
          <w:sz w:val="20"/>
          <w:lang w:val="en-US"/>
        </w:rPr>
        <w:t xml:space="preserve"> on the circular buffer</w:t>
      </w:r>
    </w:p>
    <w:p w:rsidR="00166CF7" w:rsidRDefault="00984781">
      <w:pPr>
        <w:numPr>
          <w:ilvl w:val="1"/>
          <w:numId w:val="12"/>
        </w:numPr>
        <w:spacing w:after="0" w:afterAutospacing="0"/>
        <w:rPr>
          <w:rFonts w:eastAsia="MS Mincho"/>
          <w:sz w:val="20"/>
        </w:rPr>
      </w:pPr>
      <w:r>
        <w:rPr>
          <w:rFonts w:eastAsia="MS Mincho"/>
          <w:sz w:val="20"/>
          <w:lang w:val="en-US"/>
        </w:rPr>
        <w:t xml:space="preserve">For IR retransmission of </w:t>
      </w:r>
      <w:proofErr w:type="spellStart"/>
      <w:r>
        <w:rPr>
          <w:rFonts w:eastAsia="MS Mincho"/>
          <w:sz w:val="20"/>
          <w:lang w:val="en-US"/>
        </w:rPr>
        <w:t>RV</w:t>
      </w:r>
      <w:r>
        <w:rPr>
          <w:rFonts w:eastAsia="MS Mincho"/>
          <w:sz w:val="20"/>
          <w:vertAlign w:val="subscript"/>
          <w:lang w:val="en-US"/>
        </w:rPr>
        <w:t>i</w:t>
      </w:r>
      <w:proofErr w:type="spellEnd"/>
      <w:r>
        <w:rPr>
          <w:rFonts w:eastAsia="MS Mincho"/>
          <w:sz w:val="20"/>
          <w:lang w:val="en-US"/>
        </w:rPr>
        <w:t>, the coded bits are read out sequentially from the circular buffer, starting with the bi</w:t>
      </w:r>
      <w:r>
        <w:rPr>
          <w:rFonts w:eastAsia="MS Mincho"/>
          <w:sz w:val="20"/>
          <w:lang w:val="en-US"/>
        </w:rPr>
        <w:t>t location S</w:t>
      </w:r>
      <w:r>
        <w:rPr>
          <w:rFonts w:eastAsia="MS Mincho"/>
          <w:sz w:val="20"/>
          <w:vertAlign w:val="subscript"/>
          <w:lang w:val="en-US"/>
        </w:rPr>
        <w:t>i</w:t>
      </w:r>
    </w:p>
    <w:p w:rsidR="00166CF7" w:rsidRDefault="00984781">
      <w:pPr>
        <w:numPr>
          <w:ilvl w:val="1"/>
          <w:numId w:val="12"/>
        </w:numPr>
        <w:spacing w:after="0" w:afterAutospacing="0"/>
        <w:rPr>
          <w:rFonts w:eastAsia="MS Mincho"/>
          <w:sz w:val="20"/>
        </w:rPr>
      </w:pPr>
      <w:r>
        <w:rPr>
          <w:rFonts w:eastAsia="MS Mincho"/>
          <w:sz w:val="20"/>
          <w:lang w:val="en-US"/>
        </w:rPr>
        <w:t>Limited buffer rate matching (LBRM) is supported</w:t>
      </w:r>
    </w:p>
    <w:p w:rsidR="00166CF7" w:rsidRDefault="00984781">
      <w:pPr>
        <w:widowControl w:val="0"/>
        <w:spacing w:after="0" w:afterAutospacing="0"/>
        <w:jc w:val="both"/>
        <w:rPr>
          <w:sz w:val="20"/>
          <w:lang w:eastAsia="zh-CN"/>
        </w:rPr>
      </w:pPr>
      <w:r>
        <w:rPr>
          <w:sz w:val="20"/>
        </w:rPr>
        <w:t>At</w:t>
      </w:r>
      <w:r>
        <w:rPr>
          <w:sz w:val="20"/>
          <w:lang w:eastAsia="zh-CN"/>
        </w:rPr>
        <w:t xml:space="preserve"> </w:t>
      </w:r>
      <w:r>
        <w:rPr>
          <w:sz w:val="20"/>
        </w:rPr>
        <w:t>the 3GPP TSG RAN</w:t>
      </w:r>
      <w:r>
        <w:rPr>
          <w:sz w:val="20"/>
          <w:lang w:eastAsia="zh-CN"/>
        </w:rPr>
        <w:t>1 NRAH2</w:t>
      </w:r>
      <w:r>
        <w:rPr>
          <w:sz w:val="20"/>
        </w:rPr>
        <w:t xml:space="preserve"> meeting, </w:t>
      </w:r>
      <w:r>
        <w:rPr>
          <w:sz w:val="20"/>
          <w:lang w:eastAsia="zh-CN"/>
        </w:rPr>
        <w:t xml:space="preserve">the following agreement has further been achieved </w:t>
      </w:r>
      <w:fldSimple w:instr=" REF _Ref430615169 \r \h  \* MERGEFORMAT ">
        <w:r>
          <w:rPr>
            <w:sz w:val="20"/>
            <w:lang w:eastAsia="zh-CN"/>
          </w:rPr>
          <w:t>[</w:t>
        </w:r>
        <w:r>
          <w:rPr>
            <w:rFonts w:hint="eastAsia"/>
            <w:sz w:val="20"/>
            <w:lang w:val="en-US" w:eastAsia="zh-CN"/>
          </w:rPr>
          <w:t>3</w:t>
        </w:r>
        <w:r>
          <w:rPr>
            <w:sz w:val="20"/>
            <w:lang w:eastAsia="zh-CN"/>
          </w:rPr>
          <w:t>]</w:t>
        </w:r>
      </w:fldSimple>
      <w:r>
        <w:rPr>
          <w:sz w:val="20"/>
          <w:lang w:eastAsia="zh-CN"/>
        </w:rPr>
        <w:t>:</w:t>
      </w:r>
    </w:p>
    <w:p w:rsidR="00166CF7" w:rsidRDefault="00984781">
      <w:pPr>
        <w:spacing w:after="0" w:afterAutospacing="0"/>
        <w:ind w:leftChars="200" w:left="420"/>
        <w:rPr>
          <w:rFonts w:eastAsia="MS Mincho"/>
          <w:sz w:val="20"/>
        </w:rPr>
      </w:pPr>
      <w:r>
        <w:rPr>
          <w:rFonts w:eastAsia="MS Mincho"/>
          <w:sz w:val="20"/>
        </w:rPr>
        <w:t xml:space="preserve">The number of RVs is 4. </w:t>
      </w:r>
    </w:p>
    <w:p w:rsidR="00166CF7" w:rsidRDefault="00984781">
      <w:pPr>
        <w:spacing w:after="0" w:afterAutospacing="0"/>
        <w:ind w:leftChars="200" w:left="420"/>
        <w:rPr>
          <w:rFonts w:eastAsia="MS Mincho"/>
          <w:sz w:val="20"/>
        </w:rPr>
      </w:pPr>
      <w:r>
        <w:rPr>
          <w:rFonts w:eastAsia="MS Mincho"/>
          <w:sz w:val="20"/>
        </w:rPr>
        <w:t>The RVs are at fixed locations in the circular buffer</w:t>
      </w:r>
    </w:p>
    <w:p w:rsidR="00166CF7" w:rsidRDefault="00984781">
      <w:pPr>
        <w:spacing w:after="0" w:afterAutospacing="0"/>
        <w:ind w:leftChars="200" w:left="420"/>
        <w:rPr>
          <w:rFonts w:eastAsia="MS Mincho"/>
          <w:sz w:val="20"/>
        </w:rPr>
      </w:pPr>
      <w:r>
        <w:rPr>
          <w:rFonts w:eastAsia="MS Mincho"/>
          <w:sz w:val="20"/>
        </w:rPr>
        <w:t>RV#0 is self-</w:t>
      </w:r>
      <w:proofErr w:type="spellStart"/>
      <w:r>
        <w:rPr>
          <w:rFonts w:eastAsia="MS Mincho"/>
          <w:sz w:val="20"/>
        </w:rPr>
        <w:t>decodable</w:t>
      </w:r>
      <w:proofErr w:type="spellEnd"/>
    </w:p>
    <w:p w:rsidR="00166CF7" w:rsidRDefault="00984781">
      <w:pPr>
        <w:spacing w:after="0" w:afterAutospacing="0"/>
        <w:ind w:leftChars="200" w:left="420"/>
        <w:rPr>
          <w:rFonts w:eastAsia="MS Mincho"/>
          <w:sz w:val="20"/>
        </w:rPr>
      </w:pPr>
      <w:r>
        <w:rPr>
          <w:rFonts w:eastAsia="MS Mincho"/>
          <w:sz w:val="20"/>
          <w:highlight w:val="darkYellow"/>
        </w:rPr>
        <w:t xml:space="preserve">Working assumption </w:t>
      </w:r>
      <w:r>
        <w:rPr>
          <w:rFonts w:eastAsia="MS Mincho"/>
          <w:sz w:val="20"/>
        </w:rPr>
        <w:t>(to be confirmed after selection of the BGs): The first 2Z punctured systematic bits are not entered into the circular buffer</w:t>
      </w:r>
    </w:p>
    <w:p w:rsidR="00166CF7" w:rsidRDefault="00984781">
      <w:pPr>
        <w:pStyle w:val="B10"/>
        <w:spacing w:before="120" w:after="0" w:afterAutospacing="0"/>
        <w:ind w:left="0" w:firstLine="0"/>
        <w:jc w:val="both"/>
        <w:rPr>
          <w:rFonts w:eastAsia="宋体"/>
          <w:sz w:val="20"/>
          <w:lang w:eastAsia="zh-CN"/>
        </w:rPr>
      </w:pPr>
      <w:r>
        <w:rPr>
          <w:rFonts w:eastAsia="宋体"/>
          <w:sz w:val="20"/>
          <w:lang w:eastAsia="zh-CN"/>
        </w:rPr>
        <w:t xml:space="preserve">In </w:t>
      </w:r>
      <w:r>
        <w:rPr>
          <w:rFonts w:eastAsia="宋体"/>
          <w:sz w:val="20"/>
          <w:lang w:eastAsia="zh-CN"/>
        </w:rPr>
        <w:t xml:space="preserve">this contribution, some remaining aspects of rate matching for NR LDPC codes are discussed.  </w:t>
      </w:r>
    </w:p>
    <w:p w:rsidR="00166CF7" w:rsidRDefault="00984781" w:rsidP="00807723">
      <w:pPr>
        <w:pStyle w:val="Heading1"/>
        <w:keepNext w:val="0"/>
        <w:widowControl w:val="0"/>
        <w:numPr>
          <w:ilvl w:val="0"/>
          <w:numId w:val="10"/>
        </w:numPr>
        <w:tabs>
          <w:tab w:val="clear" w:pos="0"/>
        </w:tabs>
        <w:spacing w:before="0" w:afterLines="50" w:afterAutospacing="0"/>
        <w:ind w:left="0" w:firstLine="0"/>
        <w:jc w:val="both"/>
        <w:rPr>
          <w:b/>
          <w:lang w:eastAsia="zh-CN"/>
        </w:rPr>
      </w:pPr>
      <w:r>
        <w:rPr>
          <w:b/>
          <w:lang w:eastAsia="zh-CN"/>
        </w:rPr>
        <w:lastRenderedPageBreak/>
        <w:t>LTE Rate Matching</w:t>
      </w:r>
    </w:p>
    <w:p w:rsidR="00166CF7" w:rsidRDefault="00984781" w:rsidP="00807723">
      <w:pPr>
        <w:pStyle w:val="B10"/>
        <w:spacing w:afterLines="50" w:afterAutospacing="0"/>
        <w:ind w:left="0" w:firstLine="0"/>
        <w:jc w:val="both"/>
        <w:rPr>
          <w:rFonts w:eastAsia="宋体"/>
          <w:sz w:val="20"/>
          <w:lang w:eastAsia="zh-CN"/>
        </w:rPr>
      </w:pPr>
      <w:r>
        <w:rPr>
          <w:rFonts w:eastAsia="宋体"/>
          <w:sz w:val="20"/>
          <w:lang w:eastAsia="zh-CN"/>
        </w:rPr>
        <w:t xml:space="preserve">The rate matching circular buffer for LTE-turbo is shown in Figure 1. The LTE-turbo mother code consist of 3 bit streams and its mother code rate is 1/3. During the bit selection, the bit start location is obtained by </w:t>
      </w:r>
      <w:r>
        <w:rPr>
          <w:kern w:val="2"/>
          <w:sz w:val="20"/>
          <w:lang w:val="en-US" w:eastAsia="zh-CN"/>
        </w:rPr>
        <w:t>current redundancy version</w:t>
      </w:r>
      <w:r>
        <w:rPr>
          <w:rFonts w:eastAsia="宋体"/>
          <w:kern w:val="2"/>
          <w:sz w:val="20"/>
          <w:lang w:val="en-US" w:eastAsia="zh-CN"/>
        </w:rPr>
        <w:t xml:space="preserve">. </w:t>
      </w:r>
      <w:r>
        <w:rPr>
          <w:kern w:val="2"/>
          <w:sz w:val="20"/>
          <w:lang w:val="en-US" w:eastAsia="zh-CN"/>
        </w:rPr>
        <w:t xml:space="preserve">There are </w:t>
      </w:r>
      <w:r>
        <w:rPr>
          <w:kern w:val="2"/>
          <w:sz w:val="20"/>
          <w:lang w:val="en-US" w:eastAsia="zh-CN"/>
        </w:rPr>
        <w:t xml:space="preserve">4 pre-fixed start </w:t>
      </w:r>
      <w:r>
        <w:rPr>
          <w:rFonts w:eastAsia="宋体"/>
          <w:kern w:val="2"/>
          <w:sz w:val="20"/>
          <w:lang w:val="en-US" w:eastAsia="zh-CN"/>
        </w:rPr>
        <w:t>location</w:t>
      </w:r>
      <w:r>
        <w:rPr>
          <w:kern w:val="2"/>
          <w:sz w:val="20"/>
          <w:lang w:val="en-US" w:eastAsia="zh-CN"/>
        </w:rPr>
        <w:t>s for 4 RVs</w:t>
      </w:r>
      <w:proofErr w:type="gramStart"/>
      <w:r>
        <w:rPr>
          <w:rFonts w:eastAsia="宋体"/>
          <w:kern w:val="2"/>
          <w:sz w:val="20"/>
          <w:lang w:val="en-US" w:eastAsia="zh-CN"/>
        </w:rPr>
        <w:t>=[</w:t>
      </w:r>
      <w:proofErr w:type="gramEnd"/>
      <w:r>
        <w:rPr>
          <w:rFonts w:eastAsia="宋体"/>
          <w:kern w:val="2"/>
          <w:sz w:val="20"/>
          <w:lang w:val="en-US" w:eastAsia="zh-CN"/>
        </w:rPr>
        <w:t>0, 1, 2, 3]</w:t>
      </w:r>
      <w:r>
        <w:rPr>
          <w:kern w:val="2"/>
          <w:sz w:val="20"/>
          <w:lang w:val="en-US" w:eastAsia="zh-CN"/>
        </w:rPr>
        <w:t xml:space="preserve"> as shown in </w:t>
      </w:r>
      <w:r>
        <w:rPr>
          <w:sz w:val="20"/>
          <w:lang w:eastAsia="en-US"/>
        </w:rPr>
        <w:t xml:space="preserve">Figure </w:t>
      </w:r>
      <w:r w:rsidR="00166CF7">
        <w:rPr>
          <w:sz w:val="20"/>
          <w:lang w:eastAsia="en-US"/>
        </w:rPr>
        <w:fldChar w:fldCharType="begin"/>
      </w:r>
      <w:r>
        <w:rPr>
          <w:sz w:val="20"/>
          <w:lang w:eastAsia="en-US"/>
        </w:rPr>
        <w:instrText xml:space="preserve"> SEQ Figure \* ARABIC </w:instrText>
      </w:r>
      <w:r w:rsidR="00166CF7">
        <w:rPr>
          <w:sz w:val="20"/>
          <w:lang w:eastAsia="en-US"/>
        </w:rPr>
        <w:fldChar w:fldCharType="separate"/>
      </w:r>
      <w:r>
        <w:rPr>
          <w:sz w:val="20"/>
          <w:lang w:eastAsia="en-US"/>
        </w:rPr>
        <w:t>1</w:t>
      </w:r>
      <w:r w:rsidR="00166CF7">
        <w:rPr>
          <w:sz w:val="20"/>
          <w:lang w:eastAsia="en-US"/>
        </w:rPr>
        <w:fldChar w:fldCharType="end"/>
      </w:r>
      <w:r>
        <w:rPr>
          <w:rFonts w:eastAsia="宋体"/>
          <w:kern w:val="2"/>
          <w:sz w:val="20"/>
          <w:lang w:val="en-US" w:eastAsia="zh-CN"/>
        </w:rPr>
        <w:t xml:space="preserve">. </w:t>
      </w:r>
      <w:r>
        <w:rPr>
          <w:kern w:val="2"/>
          <w:sz w:val="20"/>
          <w:lang w:val="en-US" w:eastAsia="zh-CN"/>
        </w:rPr>
        <w:t xml:space="preserve">And, the transmission order </w:t>
      </w:r>
      <w:r>
        <w:rPr>
          <w:rFonts w:eastAsia="宋体"/>
          <w:kern w:val="2"/>
          <w:sz w:val="20"/>
          <w:lang w:val="en-US" w:eastAsia="zh-CN"/>
        </w:rPr>
        <w:t xml:space="preserve">for </w:t>
      </w:r>
      <w:r>
        <w:rPr>
          <w:kern w:val="2"/>
          <w:sz w:val="20"/>
          <w:lang w:val="en-US" w:eastAsia="zh-CN"/>
        </w:rPr>
        <w:t>redundancy version</w:t>
      </w:r>
      <w:r>
        <w:rPr>
          <w:rFonts w:eastAsia="宋体"/>
          <w:kern w:val="2"/>
          <w:sz w:val="20"/>
          <w:lang w:val="en-US" w:eastAsia="zh-CN"/>
        </w:rPr>
        <w:t xml:space="preserve"> of LTE-turbo code</w:t>
      </w:r>
      <w:r>
        <w:rPr>
          <w:kern w:val="2"/>
          <w:sz w:val="20"/>
          <w:lang w:val="en-US" w:eastAsia="zh-CN"/>
        </w:rPr>
        <w:t xml:space="preserve"> is [0, 2, 3, </w:t>
      </w:r>
      <w:proofErr w:type="gramStart"/>
      <w:r>
        <w:rPr>
          <w:kern w:val="2"/>
          <w:sz w:val="20"/>
          <w:lang w:val="en-US" w:eastAsia="zh-CN"/>
        </w:rPr>
        <w:t>1</w:t>
      </w:r>
      <w:proofErr w:type="gramEnd"/>
      <w:r>
        <w:rPr>
          <w:kern w:val="2"/>
          <w:sz w:val="20"/>
          <w:lang w:val="en-US" w:eastAsia="zh-CN"/>
        </w:rPr>
        <w:t>].</w:t>
      </w:r>
    </w:p>
    <w:p w:rsidR="00166CF7" w:rsidRDefault="00166CF7" w:rsidP="00807723">
      <w:pPr>
        <w:pStyle w:val="B10"/>
        <w:spacing w:afterLines="50" w:afterAutospacing="0"/>
        <w:ind w:left="0" w:firstLine="0"/>
        <w:jc w:val="both"/>
        <w:rPr>
          <w:rFonts w:eastAsia="宋体"/>
          <w:sz w:val="20"/>
          <w:lang w:eastAsia="zh-CN"/>
        </w:rPr>
      </w:pPr>
      <w:r w:rsidRPr="00166CF7">
        <w:rPr>
          <w:sz w:val="20"/>
        </w:rPr>
        <w:object w:dxaOrig="10223" w:dyaOrig="2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93.15pt" o:ole="">
            <v:imagedata r:id="rId8" o:title=""/>
          </v:shape>
          <o:OLEObject Type="Embed" ProgID="Visio.Drawing.11" ShapeID="_x0000_i1025" DrawAspect="Content" ObjectID="_1566665981" r:id="rId9"/>
        </w:object>
      </w:r>
    </w:p>
    <w:p w:rsidR="00166CF7" w:rsidRDefault="00984781">
      <w:pPr>
        <w:widowControl w:val="0"/>
        <w:autoSpaceDE w:val="0"/>
        <w:autoSpaceDN w:val="0"/>
        <w:adjustRightInd w:val="0"/>
        <w:spacing w:after="120" w:afterAutospacing="0"/>
        <w:jc w:val="center"/>
        <w:rPr>
          <w:kern w:val="2"/>
          <w:sz w:val="20"/>
          <w:lang w:val="en-US" w:eastAsia="zh-CN"/>
        </w:rPr>
      </w:pPr>
      <w:r>
        <w:rPr>
          <w:sz w:val="20"/>
          <w:lang w:eastAsia="en-US"/>
        </w:rPr>
        <w:t xml:space="preserve">Figure </w:t>
      </w:r>
      <w:r w:rsidR="00166CF7">
        <w:rPr>
          <w:sz w:val="20"/>
          <w:lang w:eastAsia="en-US"/>
        </w:rPr>
        <w:fldChar w:fldCharType="begin"/>
      </w:r>
      <w:r>
        <w:rPr>
          <w:sz w:val="20"/>
          <w:lang w:eastAsia="en-US"/>
        </w:rPr>
        <w:instrText xml:space="preserve"> SEQ Figure \* ARABIC </w:instrText>
      </w:r>
      <w:r w:rsidR="00166CF7">
        <w:rPr>
          <w:sz w:val="20"/>
          <w:lang w:eastAsia="en-US"/>
        </w:rPr>
        <w:fldChar w:fldCharType="separate"/>
      </w:r>
      <w:r>
        <w:rPr>
          <w:sz w:val="20"/>
          <w:lang w:eastAsia="en-US"/>
        </w:rPr>
        <w:t>1</w:t>
      </w:r>
      <w:r w:rsidR="00166CF7">
        <w:rPr>
          <w:sz w:val="20"/>
          <w:lang w:eastAsia="en-US"/>
        </w:rPr>
        <w:fldChar w:fldCharType="end"/>
      </w:r>
      <w:r>
        <w:rPr>
          <w:sz w:val="20"/>
          <w:lang w:eastAsia="zh-CN"/>
        </w:rPr>
        <w:tab/>
      </w:r>
      <w:r>
        <w:rPr>
          <w:kern w:val="2"/>
          <w:sz w:val="20"/>
          <w:lang w:val="en-US" w:eastAsia="zh-CN"/>
        </w:rPr>
        <w:t>LTE-turbo</w:t>
      </w:r>
      <w:r>
        <w:rPr>
          <w:kern w:val="2"/>
          <w:sz w:val="20"/>
          <w:lang w:val="en-US" w:eastAsia="zh-CN"/>
        </w:rPr>
        <w:t xml:space="preserve"> code rate-matching with circular buffer</w:t>
      </w:r>
    </w:p>
    <w:p w:rsidR="00166CF7" w:rsidRDefault="00984781" w:rsidP="00807723">
      <w:pPr>
        <w:pStyle w:val="Heading1"/>
        <w:keepNext w:val="0"/>
        <w:widowControl w:val="0"/>
        <w:numPr>
          <w:ilvl w:val="0"/>
          <w:numId w:val="10"/>
        </w:numPr>
        <w:tabs>
          <w:tab w:val="clear" w:pos="0"/>
        </w:tabs>
        <w:spacing w:before="0" w:afterLines="50" w:afterAutospacing="0"/>
        <w:ind w:left="0" w:firstLine="0"/>
        <w:jc w:val="both"/>
        <w:rPr>
          <w:b/>
          <w:szCs w:val="22"/>
          <w:lang w:eastAsia="zh-CN"/>
        </w:rPr>
      </w:pPr>
      <w:r>
        <w:rPr>
          <w:b/>
          <w:szCs w:val="22"/>
          <w:lang w:val="en-US" w:eastAsia="zh-CN"/>
        </w:rPr>
        <w:t xml:space="preserve">LDPC </w:t>
      </w:r>
      <w:r>
        <w:rPr>
          <w:rFonts w:hint="eastAsia"/>
          <w:b/>
          <w:szCs w:val="22"/>
          <w:lang w:val="en-US" w:eastAsia="zh-CN"/>
        </w:rPr>
        <w:t>RV Design</w:t>
      </w:r>
    </w:p>
    <w:p w:rsidR="00166CF7" w:rsidRDefault="00984781" w:rsidP="00807723">
      <w:pPr>
        <w:pStyle w:val="B10"/>
        <w:adjustRightInd w:val="0"/>
        <w:spacing w:afterLines="50" w:afterAutospacing="0"/>
        <w:ind w:left="0" w:firstLine="0"/>
        <w:jc w:val="both"/>
        <w:rPr>
          <w:rFonts w:eastAsia="宋体"/>
          <w:sz w:val="20"/>
          <w:lang w:eastAsia="zh-CN"/>
        </w:rPr>
      </w:pPr>
      <w:r>
        <w:rPr>
          <w:rFonts w:eastAsia="宋体" w:hint="eastAsia"/>
          <w:sz w:val="20"/>
          <w:lang w:eastAsia="zh-CN"/>
        </w:rPr>
        <w:t>For Carrier A</w:t>
      </w:r>
      <w:r>
        <w:rPr>
          <w:rFonts w:eastAsia="宋体"/>
          <w:sz w:val="20"/>
          <w:lang w:eastAsia="zh-CN"/>
        </w:rPr>
        <w:t>ggregation (</w:t>
      </w:r>
      <w:r>
        <w:rPr>
          <w:rFonts w:eastAsia="宋体" w:hint="eastAsia"/>
          <w:sz w:val="20"/>
          <w:lang w:eastAsia="zh-CN"/>
        </w:rPr>
        <w:t xml:space="preserve">CA) and </w:t>
      </w:r>
      <w:r>
        <w:rPr>
          <w:rFonts w:eastAsia="宋体"/>
          <w:sz w:val="20"/>
          <w:lang w:eastAsia="zh-CN"/>
        </w:rPr>
        <w:t xml:space="preserve">for </w:t>
      </w:r>
      <w:r>
        <w:rPr>
          <w:rFonts w:eastAsia="宋体" w:hint="eastAsia"/>
          <w:sz w:val="20"/>
          <w:lang w:eastAsia="zh-CN"/>
        </w:rPr>
        <w:t xml:space="preserve">the scenario </w:t>
      </w:r>
      <w:r>
        <w:rPr>
          <w:rFonts w:eastAsia="宋体"/>
          <w:sz w:val="20"/>
          <w:lang w:eastAsia="zh-CN"/>
        </w:rPr>
        <w:t>when</w:t>
      </w:r>
      <w:r>
        <w:rPr>
          <w:rFonts w:eastAsia="宋体" w:hint="eastAsia"/>
          <w:sz w:val="20"/>
          <w:lang w:eastAsia="zh-CN"/>
        </w:rPr>
        <w:t xml:space="preserve"> the number of downlink slots </w:t>
      </w:r>
      <w:r>
        <w:rPr>
          <w:rFonts w:eastAsia="宋体"/>
          <w:sz w:val="20"/>
          <w:lang w:eastAsia="zh-CN"/>
        </w:rPr>
        <w:t xml:space="preserve">is </w:t>
      </w:r>
      <w:r>
        <w:rPr>
          <w:rFonts w:eastAsia="宋体" w:hint="eastAsia"/>
          <w:sz w:val="20"/>
          <w:lang w:eastAsia="zh-CN"/>
        </w:rPr>
        <w:t xml:space="preserve">larger than the number of uplink slots, </w:t>
      </w:r>
      <w:r>
        <w:rPr>
          <w:rFonts w:eastAsia="宋体"/>
          <w:sz w:val="20"/>
          <w:lang w:eastAsia="zh-CN"/>
        </w:rPr>
        <w:t xml:space="preserve">there may exists ambiguity between NACK and DTX, which means that </w:t>
      </w:r>
      <w:proofErr w:type="spellStart"/>
      <w:r>
        <w:rPr>
          <w:rFonts w:eastAsia="宋体" w:hint="eastAsia"/>
          <w:sz w:val="20"/>
          <w:lang w:eastAsia="zh-CN"/>
        </w:rPr>
        <w:t>gNB</w:t>
      </w:r>
      <w:r>
        <w:rPr>
          <w:rFonts w:eastAsia="宋体"/>
          <w:sz w:val="20"/>
          <w:lang w:eastAsia="zh-CN"/>
        </w:rPr>
        <w:t>s</w:t>
      </w:r>
      <w:proofErr w:type="spellEnd"/>
      <w:r>
        <w:rPr>
          <w:rFonts w:eastAsia="宋体"/>
          <w:sz w:val="20"/>
          <w:lang w:eastAsia="zh-CN"/>
        </w:rPr>
        <w:t xml:space="preserve"> </w:t>
      </w:r>
      <w:r>
        <w:rPr>
          <w:rFonts w:eastAsia="宋体"/>
          <w:sz w:val="20"/>
          <w:lang w:eastAsia="zh-CN"/>
        </w:rPr>
        <w:t>may fail to distinguish an initial transmission and its retransmission.</w:t>
      </w:r>
      <w:r>
        <w:rPr>
          <w:rFonts w:eastAsia="宋体" w:hint="eastAsia"/>
          <w:sz w:val="20"/>
          <w:lang w:eastAsia="zh-CN"/>
        </w:rPr>
        <w:t xml:space="preserve"> </w:t>
      </w:r>
      <w:r>
        <w:rPr>
          <w:rFonts w:eastAsia="宋体"/>
          <w:sz w:val="20"/>
          <w:lang w:eastAsia="zh-CN"/>
        </w:rPr>
        <w:t>T</w:t>
      </w:r>
      <w:r>
        <w:rPr>
          <w:rFonts w:eastAsia="宋体" w:hint="eastAsia"/>
          <w:sz w:val="20"/>
          <w:lang w:eastAsia="zh-CN"/>
        </w:rPr>
        <w:t xml:space="preserve">herefore in such cases only RV0 can be sent by </w:t>
      </w:r>
      <w:proofErr w:type="spellStart"/>
      <w:r>
        <w:rPr>
          <w:rFonts w:eastAsia="宋体" w:hint="eastAsia"/>
          <w:sz w:val="20"/>
          <w:lang w:eastAsia="zh-CN"/>
        </w:rPr>
        <w:t>gNBs</w:t>
      </w:r>
      <w:proofErr w:type="spellEnd"/>
      <w:r>
        <w:rPr>
          <w:rFonts w:eastAsia="宋体" w:hint="eastAsia"/>
          <w:sz w:val="20"/>
          <w:lang w:eastAsia="zh-CN"/>
        </w:rPr>
        <w:t xml:space="preserve"> for the first retransmission since only RV0 is self-</w:t>
      </w:r>
      <w:proofErr w:type="spellStart"/>
      <w:r>
        <w:rPr>
          <w:rFonts w:eastAsia="宋体" w:hint="eastAsia"/>
          <w:sz w:val="20"/>
          <w:lang w:eastAsia="zh-CN"/>
        </w:rPr>
        <w:t>decodable</w:t>
      </w:r>
      <w:proofErr w:type="spellEnd"/>
      <w:r>
        <w:rPr>
          <w:rFonts w:eastAsia="宋体" w:hint="eastAsia"/>
          <w:sz w:val="20"/>
          <w:lang w:eastAsia="zh-CN"/>
        </w:rPr>
        <w:t xml:space="preserve">. RV0 is used for the initial </w:t>
      </w:r>
      <w:r>
        <w:rPr>
          <w:rFonts w:eastAsia="宋体"/>
          <w:sz w:val="20"/>
          <w:lang w:eastAsia="zh-CN"/>
        </w:rPr>
        <w:t>transmission</w:t>
      </w:r>
      <w:r>
        <w:rPr>
          <w:rFonts w:eastAsia="宋体" w:hint="eastAsia"/>
          <w:sz w:val="20"/>
          <w:lang w:eastAsia="zh-CN"/>
        </w:rPr>
        <w:t xml:space="preserve">, and </w:t>
      </w:r>
      <w:r>
        <w:rPr>
          <w:rFonts w:eastAsia="宋体"/>
          <w:sz w:val="20"/>
          <w:lang w:eastAsia="zh-CN"/>
        </w:rPr>
        <w:t xml:space="preserve">if </w:t>
      </w:r>
      <w:r>
        <w:rPr>
          <w:rFonts w:eastAsia="宋体" w:hint="eastAsia"/>
          <w:sz w:val="20"/>
          <w:lang w:eastAsia="zh-CN"/>
        </w:rPr>
        <w:t>RV0 is also used fo</w:t>
      </w:r>
      <w:r>
        <w:rPr>
          <w:rFonts w:eastAsia="宋体" w:hint="eastAsia"/>
          <w:sz w:val="20"/>
          <w:lang w:eastAsia="zh-CN"/>
        </w:rPr>
        <w:t xml:space="preserve">r the first retransmission, chase </w:t>
      </w:r>
      <w:r>
        <w:rPr>
          <w:rFonts w:eastAsia="宋体"/>
          <w:sz w:val="20"/>
          <w:lang w:eastAsia="zh-CN"/>
        </w:rPr>
        <w:t>combination</w:t>
      </w:r>
      <w:r>
        <w:rPr>
          <w:rFonts w:eastAsia="宋体" w:hint="eastAsia"/>
          <w:sz w:val="20"/>
          <w:lang w:eastAsia="zh-CN"/>
        </w:rPr>
        <w:t xml:space="preserve"> of two </w:t>
      </w:r>
      <w:r>
        <w:rPr>
          <w:rFonts w:eastAsia="宋体"/>
          <w:sz w:val="20"/>
          <w:lang w:eastAsia="zh-CN"/>
        </w:rPr>
        <w:t>transmission</w:t>
      </w:r>
      <w:r>
        <w:rPr>
          <w:rFonts w:eastAsia="宋体" w:hint="eastAsia"/>
          <w:sz w:val="20"/>
          <w:lang w:eastAsia="zh-CN"/>
        </w:rPr>
        <w:t xml:space="preserve">s leads to performance loss compared to IR-HARQ. </w:t>
      </w:r>
    </w:p>
    <w:p w:rsidR="00166CF7" w:rsidRDefault="00984781" w:rsidP="00807723">
      <w:pPr>
        <w:pStyle w:val="B10"/>
        <w:spacing w:afterLines="50" w:afterAutospacing="0"/>
        <w:ind w:left="0" w:firstLine="0"/>
        <w:jc w:val="both"/>
        <w:rPr>
          <w:rFonts w:eastAsia="宋体"/>
          <w:sz w:val="20"/>
          <w:lang w:val="en-US" w:eastAsia="zh-CN"/>
        </w:rPr>
      </w:pPr>
      <w:r>
        <w:rPr>
          <w:rFonts w:eastAsia="宋体" w:hint="eastAsia"/>
          <w:sz w:val="20"/>
          <w:lang w:eastAsia="zh-CN"/>
        </w:rPr>
        <w:t xml:space="preserve">Furthermore, </w:t>
      </w:r>
      <w:r>
        <w:rPr>
          <w:rFonts w:eastAsia="宋体"/>
          <w:sz w:val="20"/>
          <w:lang w:eastAsia="zh-CN"/>
        </w:rPr>
        <w:t>there are two causes</w:t>
      </w:r>
      <w:r>
        <w:rPr>
          <w:rFonts w:eastAsia="宋体" w:hint="eastAsia"/>
          <w:sz w:val="20"/>
          <w:lang w:eastAsia="zh-CN"/>
        </w:rPr>
        <w:t xml:space="preserve">, NACK </w:t>
      </w:r>
      <w:r>
        <w:rPr>
          <w:rFonts w:eastAsia="宋体"/>
          <w:sz w:val="20"/>
          <w:lang w:eastAsia="zh-CN"/>
        </w:rPr>
        <w:t xml:space="preserve">feedback </w:t>
      </w:r>
      <w:r>
        <w:rPr>
          <w:rFonts w:eastAsia="宋体" w:hint="eastAsia"/>
          <w:sz w:val="20"/>
          <w:lang w:eastAsia="zh-CN"/>
        </w:rPr>
        <w:t>and DTX</w:t>
      </w:r>
      <w:r>
        <w:rPr>
          <w:rFonts w:eastAsia="宋体"/>
          <w:sz w:val="20"/>
          <w:lang w:eastAsia="zh-CN"/>
        </w:rPr>
        <w:t xml:space="preserve"> feedback for retransmission</w:t>
      </w:r>
      <w:r>
        <w:rPr>
          <w:rFonts w:eastAsia="宋体" w:hint="eastAsia"/>
          <w:sz w:val="20"/>
          <w:lang w:eastAsia="zh-CN"/>
        </w:rPr>
        <w:t xml:space="preserve">. 1) NACK </w:t>
      </w:r>
      <w:r>
        <w:rPr>
          <w:rFonts w:eastAsia="宋体"/>
          <w:sz w:val="20"/>
          <w:lang w:eastAsia="zh-CN"/>
        </w:rPr>
        <w:t>feedback</w:t>
      </w:r>
      <w:r>
        <w:rPr>
          <w:rFonts w:eastAsia="宋体" w:hint="eastAsia"/>
          <w:sz w:val="20"/>
          <w:lang w:eastAsia="zh-CN"/>
        </w:rPr>
        <w:t>: the transmitter is sure that the r</w:t>
      </w:r>
      <w:r>
        <w:rPr>
          <w:rFonts w:eastAsia="宋体" w:hint="eastAsia"/>
          <w:sz w:val="20"/>
          <w:lang w:eastAsia="zh-CN"/>
        </w:rPr>
        <w:t xml:space="preserve">eceiver has received the data </w:t>
      </w:r>
      <w:r>
        <w:rPr>
          <w:rFonts w:eastAsia="宋体"/>
          <w:sz w:val="20"/>
          <w:lang w:eastAsia="zh-CN"/>
        </w:rPr>
        <w:t xml:space="preserve">but </w:t>
      </w:r>
      <w:r>
        <w:rPr>
          <w:rFonts w:eastAsia="宋体" w:hint="eastAsia"/>
          <w:sz w:val="20"/>
          <w:lang w:eastAsia="zh-CN"/>
        </w:rPr>
        <w:t>decod</w:t>
      </w:r>
      <w:r>
        <w:rPr>
          <w:rFonts w:eastAsia="宋体"/>
          <w:sz w:val="20"/>
          <w:lang w:eastAsia="zh-CN"/>
        </w:rPr>
        <w:t>ing error occurs</w:t>
      </w:r>
      <w:r>
        <w:rPr>
          <w:rFonts w:eastAsia="宋体" w:hint="eastAsia"/>
          <w:sz w:val="20"/>
          <w:lang w:eastAsia="zh-CN"/>
        </w:rPr>
        <w:t xml:space="preserve">. 2) DTX </w:t>
      </w:r>
      <w:r>
        <w:rPr>
          <w:rFonts w:eastAsia="宋体"/>
          <w:sz w:val="20"/>
          <w:lang w:eastAsia="zh-CN"/>
        </w:rPr>
        <w:t>feedback</w:t>
      </w:r>
      <w:r>
        <w:rPr>
          <w:rFonts w:eastAsia="宋体" w:hint="eastAsia"/>
          <w:sz w:val="20"/>
          <w:lang w:eastAsia="zh-CN"/>
        </w:rPr>
        <w:t xml:space="preserve">: PDCCH is missed, and the transmitter is not sure whether the receiver have received the data or not. </w:t>
      </w:r>
      <w:r>
        <w:rPr>
          <w:rFonts w:eastAsia="宋体"/>
          <w:sz w:val="20"/>
          <w:lang w:eastAsia="zh-CN"/>
        </w:rPr>
        <w:t>F</w:t>
      </w:r>
      <w:r>
        <w:rPr>
          <w:rFonts w:eastAsia="宋体" w:hint="eastAsia"/>
          <w:sz w:val="20"/>
          <w:lang w:eastAsia="zh-CN"/>
        </w:rPr>
        <w:t xml:space="preserve">or NACK </w:t>
      </w:r>
      <w:r>
        <w:rPr>
          <w:rFonts w:eastAsia="宋体"/>
          <w:sz w:val="20"/>
          <w:lang w:eastAsia="zh-CN"/>
        </w:rPr>
        <w:t>feedback, i</w:t>
      </w:r>
      <w:r>
        <w:rPr>
          <w:rFonts w:eastAsia="宋体" w:hint="eastAsia"/>
          <w:sz w:val="20"/>
          <w:lang w:eastAsia="zh-CN"/>
        </w:rPr>
        <w:t xml:space="preserve">t is </w:t>
      </w:r>
      <w:r>
        <w:rPr>
          <w:rFonts w:eastAsia="宋体"/>
          <w:sz w:val="20"/>
          <w:lang w:eastAsia="zh-CN"/>
        </w:rPr>
        <w:t>preferred</w:t>
      </w:r>
      <w:r>
        <w:rPr>
          <w:rFonts w:eastAsia="宋体" w:hint="eastAsia"/>
          <w:sz w:val="20"/>
          <w:lang w:eastAsia="zh-CN"/>
        </w:rPr>
        <w:t xml:space="preserve"> to retransmit more parity bits to obtain perfo</w:t>
      </w:r>
      <w:r>
        <w:rPr>
          <w:rFonts w:eastAsia="宋体" w:hint="eastAsia"/>
          <w:sz w:val="20"/>
          <w:lang w:eastAsia="zh-CN"/>
        </w:rPr>
        <w:t xml:space="preserve">rmance gain. </w:t>
      </w:r>
      <w:r>
        <w:rPr>
          <w:rFonts w:eastAsia="宋体"/>
          <w:sz w:val="20"/>
          <w:lang w:eastAsia="zh-CN"/>
        </w:rPr>
        <w:t>F</w:t>
      </w:r>
      <w:r>
        <w:rPr>
          <w:rFonts w:eastAsia="宋体" w:hint="eastAsia"/>
          <w:sz w:val="20"/>
          <w:lang w:eastAsia="zh-CN"/>
        </w:rPr>
        <w:t xml:space="preserve">or DTX </w:t>
      </w:r>
      <w:r>
        <w:rPr>
          <w:rFonts w:eastAsia="宋体"/>
          <w:sz w:val="20"/>
          <w:lang w:eastAsia="zh-CN"/>
        </w:rPr>
        <w:t>feedback</w:t>
      </w:r>
      <w:r>
        <w:rPr>
          <w:rFonts w:eastAsia="宋体" w:hint="eastAsia"/>
          <w:sz w:val="20"/>
          <w:lang w:eastAsia="zh-CN"/>
        </w:rPr>
        <w:t xml:space="preserve">, </w:t>
      </w:r>
      <w:r>
        <w:rPr>
          <w:rFonts w:eastAsia="宋体" w:hint="eastAsia"/>
          <w:sz w:val="20"/>
          <w:lang w:val="en-US" w:eastAsia="zh-CN"/>
        </w:rPr>
        <w:t xml:space="preserve">if the </w:t>
      </w:r>
      <w:r>
        <w:rPr>
          <w:rFonts w:eastAsia="宋体" w:hint="eastAsia"/>
          <w:sz w:val="20"/>
          <w:lang w:eastAsia="zh-CN"/>
        </w:rPr>
        <w:t>receiver has received the data while decod</w:t>
      </w:r>
      <w:r>
        <w:rPr>
          <w:rFonts w:eastAsia="宋体"/>
          <w:sz w:val="20"/>
          <w:lang w:eastAsia="zh-CN"/>
        </w:rPr>
        <w:t>ing error happens</w:t>
      </w:r>
      <w:r>
        <w:rPr>
          <w:rFonts w:eastAsia="宋体" w:hint="eastAsia"/>
          <w:sz w:val="20"/>
          <w:lang w:eastAsia="zh-CN"/>
        </w:rPr>
        <w:t>, retransmi</w:t>
      </w:r>
      <w:r>
        <w:rPr>
          <w:rFonts w:eastAsia="宋体"/>
          <w:sz w:val="20"/>
          <w:lang w:eastAsia="zh-CN"/>
        </w:rPr>
        <w:t>ssion</w:t>
      </w:r>
      <w:r>
        <w:rPr>
          <w:rFonts w:eastAsia="宋体" w:hint="eastAsia"/>
          <w:sz w:val="20"/>
          <w:lang w:val="en-US" w:eastAsia="zh-CN"/>
        </w:rPr>
        <w:t xml:space="preserve"> with</w:t>
      </w:r>
      <w:r>
        <w:rPr>
          <w:rFonts w:eastAsia="宋体" w:hint="eastAsia"/>
          <w:sz w:val="20"/>
          <w:lang w:eastAsia="zh-CN"/>
        </w:rPr>
        <w:t xml:space="preserve"> </w:t>
      </w:r>
      <w:r>
        <w:rPr>
          <w:sz w:val="20"/>
        </w:rPr>
        <w:t>redundancy version</w:t>
      </w:r>
      <w:r>
        <w:rPr>
          <w:rFonts w:eastAsia="宋体" w:hint="eastAsia"/>
          <w:sz w:val="20"/>
          <w:lang w:val="en-US" w:eastAsia="zh-CN"/>
        </w:rPr>
        <w:t xml:space="preserve"> </w:t>
      </w:r>
      <w:r>
        <w:rPr>
          <w:rFonts w:hint="eastAsia"/>
          <w:sz w:val="20"/>
          <w:lang w:val="en-US" w:eastAsia="zh-CN"/>
        </w:rPr>
        <w:t xml:space="preserve">containing part of systematic bits and more extra parity bits which are not in RV0 </w:t>
      </w:r>
      <w:r>
        <w:rPr>
          <w:rFonts w:eastAsia="宋体" w:hint="eastAsia"/>
          <w:sz w:val="20"/>
          <w:lang w:eastAsia="zh-CN"/>
        </w:rPr>
        <w:t xml:space="preserve">will provide more </w:t>
      </w:r>
      <w:r>
        <w:rPr>
          <w:rFonts w:eastAsia="宋体"/>
          <w:sz w:val="20"/>
          <w:lang w:eastAsia="zh-CN"/>
        </w:rPr>
        <w:t>performance</w:t>
      </w:r>
      <w:r>
        <w:rPr>
          <w:rFonts w:eastAsia="宋体" w:hint="eastAsia"/>
          <w:sz w:val="20"/>
          <w:lang w:eastAsia="zh-CN"/>
        </w:rPr>
        <w:t xml:space="preserve"> gain.</w:t>
      </w:r>
      <w:r>
        <w:rPr>
          <w:rFonts w:eastAsia="宋体" w:hint="eastAsia"/>
          <w:sz w:val="20"/>
          <w:lang w:eastAsia="zh-CN"/>
        </w:rPr>
        <w:t xml:space="preserve"> </w:t>
      </w:r>
      <w:r>
        <w:rPr>
          <w:rFonts w:eastAsia="宋体"/>
          <w:sz w:val="20"/>
          <w:lang w:val="en-US" w:eastAsia="zh-CN"/>
        </w:rPr>
        <w:t>T</w:t>
      </w:r>
      <w:r>
        <w:rPr>
          <w:rFonts w:eastAsia="宋体" w:hint="eastAsia"/>
          <w:sz w:val="20"/>
          <w:lang w:val="en-US" w:eastAsia="zh-CN"/>
        </w:rPr>
        <w:t xml:space="preserve">he self-decodable RV can </w:t>
      </w:r>
      <w:r>
        <w:rPr>
          <w:rFonts w:eastAsia="宋体"/>
          <w:sz w:val="20"/>
          <w:lang w:val="en-US" w:eastAsia="zh-CN"/>
        </w:rPr>
        <w:t>solve</w:t>
      </w:r>
      <w:r>
        <w:rPr>
          <w:rFonts w:eastAsia="宋体" w:hint="eastAsia"/>
          <w:sz w:val="20"/>
          <w:lang w:val="en-US" w:eastAsia="zh-CN"/>
        </w:rPr>
        <w:t xml:space="preserve"> the problem of DTX state. I</w:t>
      </w:r>
      <w:r>
        <w:rPr>
          <w:rFonts w:eastAsia="宋体"/>
          <w:sz w:val="20"/>
          <w:lang w:val="en-US" w:eastAsia="zh-CN"/>
        </w:rPr>
        <w:t>t is</w:t>
      </w:r>
      <w:r>
        <w:rPr>
          <w:rFonts w:eastAsia="宋体" w:hint="eastAsia"/>
          <w:sz w:val="20"/>
          <w:lang w:val="en-US" w:eastAsia="zh-CN"/>
        </w:rPr>
        <w:t xml:space="preserve"> not </w:t>
      </w:r>
      <w:r>
        <w:rPr>
          <w:rFonts w:eastAsia="宋体"/>
          <w:sz w:val="20"/>
          <w:lang w:val="en-US" w:eastAsia="zh-CN"/>
        </w:rPr>
        <w:t>necessary</w:t>
      </w:r>
      <w:r>
        <w:rPr>
          <w:rFonts w:eastAsia="宋体" w:hint="eastAsia"/>
          <w:sz w:val="20"/>
          <w:lang w:val="en-US" w:eastAsia="zh-CN"/>
        </w:rPr>
        <w:t xml:space="preserve"> to </w:t>
      </w:r>
      <w:r>
        <w:rPr>
          <w:rFonts w:eastAsia="宋体"/>
          <w:sz w:val="20"/>
          <w:lang w:val="en-US" w:eastAsia="zh-CN"/>
        </w:rPr>
        <w:t>be</w:t>
      </w:r>
      <w:r>
        <w:rPr>
          <w:rFonts w:eastAsia="宋体" w:hint="eastAsia"/>
          <w:sz w:val="20"/>
          <w:lang w:val="en-US" w:eastAsia="zh-CN"/>
        </w:rPr>
        <w:t xml:space="preserve"> self-decodable for all RVs</w:t>
      </w:r>
      <w:r>
        <w:rPr>
          <w:rFonts w:eastAsia="宋体"/>
          <w:sz w:val="20"/>
          <w:lang w:val="en-US" w:eastAsia="zh-CN"/>
        </w:rPr>
        <w:t xml:space="preserve"> as that may cause some performance loss</w:t>
      </w:r>
      <w:r>
        <w:rPr>
          <w:rFonts w:eastAsia="宋体" w:hint="eastAsia"/>
          <w:sz w:val="20"/>
          <w:lang w:val="en-US" w:eastAsia="zh-CN"/>
        </w:rPr>
        <w:t xml:space="preserve">. </w:t>
      </w:r>
    </w:p>
    <w:p w:rsidR="00166CF7" w:rsidRDefault="00984781">
      <w:pPr>
        <w:spacing w:after="50" w:afterAutospacing="0"/>
        <w:rPr>
          <w:b/>
          <w:i/>
          <w:sz w:val="20"/>
          <w:lang w:val="en-US" w:eastAsia="zh-CN"/>
        </w:rPr>
      </w:pPr>
      <w:r>
        <w:rPr>
          <w:b/>
          <w:i/>
          <w:sz w:val="20"/>
          <w:lang w:val="en-US" w:eastAsia="zh-CN"/>
        </w:rPr>
        <w:t xml:space="preserve">Proposal 1:  One of [RV1, RV2, </w:t>
      </w:r>
      <w:proofErr w:type="gramStart"/>
      <w:r>
        <w:rPr>
          <w:b/>
          <w:i/>
          <w:sz w:val="20"/>
          <w:lang w:val="en-US" w:eastAsia="zh-CN"/>
        </w:rPr>
        <w:t>RV3</w:t>
      </w:r>
      <w:proofErr w:type="gramEnd"/>
      <w:r>
        <w:rPr>
          <w:b/>
          <w:i/>
          <w:sz w:val="20"/>
          <w:lang w:val="en-US" w:eastAsia="zh-CN"/>
        </w:rPr>
        <w:t xml:space="preserve">] should be self-decodable, and it should contain part of systematic bits and extra parity bits which are not in RV0. </w:t>
      </w:r>
    </w:p>
    <w:p w:rsidR="00166CF7" w:rsidRDefault="00984781" w:rsidP="00807723">
      <w:pPr>
        <w:pStyle w:val="B10"/>
        <w:spacing w:afterLines="50" w:afterAutospacing="0"/>
        <w:ind w:left="0" w:firstLine="0"/>
        <w:jc w:val="both"/>
        <w:rPr>
          <w:rFonts w:eastAsia="宋体"/>
          <w:sz w:val="20"/>
          <w:lang w:eastAsia="zh-CN"/>
        </w:rPr>
      </w:pPr>
      <w:r>
        <w:rPr>
          <w:rFonts w:eastAsia="宋体" w:hint="eastAsia"/>
          <w:sz w:val="20"/>
          <w:lang w:val="en-US" w:eastAsia="zh-CN"/>
        </w:rPr>
        <w:t>In detail, w</w:t>
      </w:r>
      <w:r>
        <w:rPr>
          <w:rFonts w:eastAsia="宋体"/>
          <w:sz w:val="20"/>
          <w:lang w:val="en-US" w:eastAsia="zh-CN"/>
        </w:rPr>
        <w:t xml:space="preserve">e </w:t>
      </w:r>
      <w:r>
        <w:rPr>
          <w:rFonts w:eastAsia="宋体" w:hint="eastAsia"/>
          <w:sz w:val="20"/>
          <w:lang w:val="en-US" w:eastAsia="zh-CN"/>
        </w:rPr>
        <w:t xml:space="preserve">provide two schemes of </w:t>
      </w:r>
      <w:r>
        <w:rPr>
          <w:rFonts w:eastAsia="宋体" w:hint="eastAsia"/>
          <w:sz w:val="20"/>
          <w:lang w:eastAsia="zh-CN"/>
        </w:rPr>
        <w:t>[</w:t>
      </w:r>
      <w:r>
        <w:rPr>
          <w:rFonts w:eastAsia="宋体" w:hint="eastAsia"/>
          <w:sz w:val="20"/>
          <w:lang w:val="en-US" w:eastAsia="zh-CN"/>
        </w:rPr>
        <w:t>RV0, RV1, RV2, RV3</w:t>
      </w:r>
      <w:r>
        <w:rPr>
          <w:rFonts w:eastAsia="宋体" w:hint="eastAsia"/>
          <w:sz w:val="20"/>
          <w:lang w:eastAsia="zh-CN"/>
        </w:rPr>
        <w:t xml:space="preserve">] design as follow: </w:t>
      </w:r>
    </w:p>
    <w:p w:rsidR="00166CF7" w:rsidRDefault="00984781">
      <w:pPr>
        <w:pStyle w:val="B10"/>
        <w:spacing w:afterAutospacing="0"/>
        <w:ind w:left="0" w:firstLine="0"/>
        <w:jc w:val="both"/>
        <w:rPr>
          <w:rFonts w:eastAsia="宋体"/>
          <w:b/>
          <w:sz w:val="20"/>
          <w:lang w:eastAsia="zh-CN"/>
        </w:rPr>
      </w:pPr>
      <w:r>
        <w:rPr>
          <w:rFonts w:eastAsia="宋体"/>
          <w:b/>
          <w:sz w:val="20"/>
          <w:lang w:eastAsia="zh-CN"/>
        </w:rPr>
        <w:t>S</w:t>
      </w:r>
      <w:r>
        <w:rPr>
          <w:rFonts w:eastAsia="宋体" w:hint="eastAsia"/>
          <w:b/>
          <w:sz w:val="20"/>
          <w:lang w:eastAsia="zh-CN"/>
        </w:rPr>
        <w:t xml:space="preserve">cheme 1: </w:t>
      </w:r>
    </w:p>
    <w:p w:rsidR="00166CF7" w:rsidRDefault="00984781" w:rsidP="00807723">
      <w:pPr>
        <w:pStyle w:val="B10"/>
        <w:spacing w:afterLines="50" w:afterAutospacing="0"/>
        <w:ind w:left="0" w:firstLine="0"/>
        <w:jc w:val="both"/>
        <w:rPr>
          <w:rFonts w:eastAsia="宋体"/>
          <w:sz w:val="20"/>
          <w:lang w:val="en-US" w:eastAsia="zh-CN"/>
        </w:rPr>
      </w:pPr>
      <w:r>
        <w:rPr>
          <w:rFonts w:eastAsia="宋体" w:hint="eastAsia"/>
          <w:sz w:val="20"/>
          <w:lang w:eastAsia="zh-CN"/>
        </w:rPr>
        <w:t xml:space="preserve">The </w:t>
      </w:r>
      <w:r>
        <w:rPr>
          <w:rFonts w:eastAsia="宋体" w:hint="eastAsia"/>
          <w:sz w:val="20"/>
          <w:lang w:val="en-US" w:eastAsia="zh-CN"/>
        </w:rPr>
        <w:t>starting bi</w:t>
      </w:r>
      <w:r>
        <w:rPr>
          <w:rFonts w:eastAsia="宋体" w:hint="eastAsia"/>
          <w:sz w:val="20"/>
          <w:lang w:val="en-US" w:eastAsia="zh-CN"/>
        </w:rPr>
        <w:t xml:space="preserve">t location for [RV0, RV1, </w:t>
      </w:r>
      <w:proofErr w:type="gramStart"/>
      <w:r>
        <w:rPr>
          <w:rFonts w:eastAsia="宋体" w:hint="eastAsia"/>
          <w:sz w:val="20"/>
          <w:lang w:val="en-US" w:eastAsia="zh-CN"/>
        </w:rPr>
        <w:t>RV2</w:t>
      </w:r>
      <w:proofErr w:type="gramEnd"/>
      <w:r>
        <w:rPr>
          <w:rFonts w:eastAsia="宋体" w:hint="eastAsia"/>
          <w:sz w:val="20"/>
          <w:lang w:val="en-US" w:eastAsia="zh-CN"/>
        </w:rPr>
        <w:t xml:space="preserve">] is defined as </w:t>
      </w:r>
      <w:r>
        <w:rPr>
          <w:rFonts w:eastAsia="宋体" w:hint="eastAsia"/>
          <w:sz w:val="20"/>
          <w:lang w:eastAsia="zh-CN"/>
        </w:rPr>
        <w:t xml:space="preserve">show in </w:t>
      </w:r>
      <w:r>
        <w:rPr>
          <w:rFonts w:eastAsia="宋体"/>
          <w:sz w:val="20"/>
          <w:lang w:eastAsia="zh-CN"/>
        </w:rPr>
        <w:t>F</w:t>
      </w:r>
      <w:r>
        <w:rPr>
          <w:rFonts w:eastAsia="宋体" w:hint="eastAsia"/>
          <w:sz w:val="20"/>
          <w:lang w:eastAsia="zh-CN"/>
        </w:rPr>
        <w:t>igure 2. The LDPC codeword has natural order in the circular buffer. T</w:t>
      </w:r>
      <w:r>
        <w:rPr>
          <w:sz w:val="20"/>
        </w:rPr>
        <w:t>he</w:t>
      </w:r>
      <w:r>
        <w:rPr>
          <w:rFonts w:eastAsia="宋体" w:hint="eastAsia"/>
          <w:sz w:val="20"/>
          <w:lang w:eastAsia="zh-CN"/>
        </w:rPr>
        <w:t xml:space="preserve"> LDPC codeword in the circular buffer</w:t>
      </w:r>
      <w:r>
        <w:rPr>
          <w:sz w:val="20"/>
        </w:rPr>
        <w:t xml:space="preserve"> includes </w:t>
      </w:r>
      <w:r w:rsidR="00166CF7" w:rsidRPr="00166CF7">
        <w:rPr>
          <w:position w:val="-6"/>
          <w:sz w:val="20"/>
        </w:rPr>
        <w:object w:dxaOrig="15" w:dyaOrig="10">
          <v:shape id="_x0000_i1026" type="#_x0000_t75" style="width:21.7pt;height:13.4pt" o:ole="">
            <v:imagedata r:id="rId10" o:title=""/>
          </v:shape>
          <o:OLEObject Type="Embed" ProgID="Equation.3" ShapeID="_x0000_i1026" DrawAspect="Content" ObjectID="_1566665982" r:id="rId11"/>
        </w:object>
      </w:r>
      <w:r>
        <w:rPr>
          <w:sz w:val="20"/>
        </w:rPr>
        <w:t xml:space="preserve"> bits (0 to </w:t>
      </w:r>
      <w:r w:rsidR="00166CF7" w:rsidRPr="00166CF7">
        <w:rPr>
          <w:position w:val="-6"/>
          <w:sz w:val="20"/>
        </w:rPr>
        <w:object w:dxaOrig="15" w:dyaOrig="10">
          <v:shape id="_x0000_i1027" type="#_x0000_t75" style="width:21.7pt;height:13.4pt" o:ole="">
            <v:imagedata r:id="rId10" o:title=""/>
          </v:shape>
          <o:OLEObject Type="Embed" ProgID="Equation.3" ShapeID="_x0000_i1027" DrawAspect="Content" ObjectID="_1566665983" r:id="rId12"/>
        </w:object>
      </w:r>
      <w:r>
        <w:rPr>
          <w:sz w:val="20"/>
        </w:rPr>
        <w:t xml:space="preserve">-1) that are selected from </w:t>
      </w:r>
      <w:r>
        <w:rPr>
          <w:sz w:val="20"/>
        </w:rPr>
        <w:t>bits 2*</w:t>
      </w:r>
      <w:r>
        <w:rPr>
          <w:i/>
          <w:iCs/>
          <w:sz w:val="20"/>
        </w:rPr>
        <w:t>Z</w:t>
      </w:r>
      <w:r>
        <w:rPr>
          <w:sz w:val="20"/>
        </w:rPr>
        <w:t xml:space="preserve"> to 2*</w:t>
      </w:r>
      <w:r>
        <w:rPr>
          <w:i/>
          <w:iCs/>
          <w:sz w:val="20"/>
        </w:rPr>
        <w:t>Z</w:t>
      </w:r>
      <w:r>
        <w:rPr>
          <w:sz w:val="20"/>
        </w:rPr>
        <w:t>+</w:t>
      </w:r>
      <w:r w:rsidR="00166CF7" w:rsidRPr="00166CF7">
        <w:rPr>
          <w:position w:val="-6"/>
          <w:sz w:val="20"/>
        </w:rPr>
        <w:object w:dxaOrig="15" w:dyaOrig="10">
          <v:shape id="_x0000_i1028" type="#_x0000_t75" style="width:21.7pt;height:13.4pt" o:ole="">
            <v:imagedata r:id="rId10" o:title=""/>
          </v:shape>
          <o:OLEObject Type="Embed" ProgID="Equation.3" ShapeID="_x0000_i1028" DrawAspect="Content" ObjectID="_1566665984" r:id="rId13"/>
        </w:object>
      </w:r>
      <w:r>
        <w:rPr>
          <w:sz w:val="20"/>
        </w:rPr>
        <w:t xml:space="preserve">-1 in the </w:t>
      </w:r>
      <w:r>
        <w:rPr>
          <w:rFonts w:eastAsia="宋体" w:hint="eastAsia"/>
          <w:sz w:val="20"/>
          <w:lang w:eastAsia="zh-CN"/>
        </w:rPr>
        <w:t xml:space="preserve">mother LDPC codeword. </w:t>
      </w:r>
      <w:r>
        <w:rPr>
          <w:rFonts w:eastAsia="宋体"/>
          <w:sz w:val="20"/>
          <w:lang w:eastAsia="zh-CN"/>
        </w:rPr>
        <w:t>T</w:t>
      </w:r>
      <w:r>
        <w:rPr>
          <w:rFonts w:eastAsia="宋体" w:hint="eastAsia"/>
          <w:sz w:val="20"/>
          <w:lang w:eastAsia="zh-CN"/>
        </w:rPr>
        <w:t xml:space="preserve">he </w:t>
      </w:r>
      <w:r>
        <w:rPr>
          <w:rFonts w:eastAsia="宋体" w:hint="eastAsia"/>
          <w:sz w:val="20"/>
          <w:lang w:val="en-US" w:eastAsia="zh-CN"/>
        </w:rPr>
        <w:t xml:space="preserve">starting bit location of RV0 is defined as </w:t>
      </w:r>
      <w:r>
        <w:rPr>
          <w:rFonts w:eastAsia="宋体" w:hint="eastAsia"/>
          <w:sz w:val="20"/>
          <w:lang w:val="en-US" w:eastAsia="zh-CN"/>
        </w:rPr>
        <w:lastRenderedPageBreak/>
        <w:t>S</w:t>
      </w:r>
      <w:r>
        <w:rPr>
          <w:rFonts w:eastAsia="宋体"/>
          <w:sz w:val="20"/>
          <w:vertAlign w:val="subscript"/>
          <w:lang w:val="en-US" w:eastAsia="zh-CN"/>
        </w:rPr>
        <w:t>0</w:t>
      </w:r>
      <w:r>
        <w:rPr>
          <w:rFonts w:eastAsia="宋体" w:hint="eastAsia"/>
          <w:sz w:val="20"/>
          <w:lang w:val="en-US" w:eastAsia="zh-CN"/>
        </w:rPr>
        <w:t xml:space="preserve">=0, </w:t>
      </w:r>
      <w:r>
        <w:rPr>
          <w:rFonts w:eastAsia="宋体"/>
          <w:sz w:val="20"/>
          <w:lang w:val="en-US" w:eastAsia="zh-CN"/>
        </w:rPr>
        <w:t xml:space="preserve">the </w:t>
      </w:r>
      <w:r>
        <w:rPr>
          <w:rFonts w:eastAsia="宋体" w:hint="eastAsia"/>
          <w:sz w:val="20"/>
          <w:lang w:val="en-US" w:eastAsia="zh-CN"/>
        </w:rPr>
        <w:t xml:space="preserve">starting bit location of RV1 is defined </w:t>
      </w:r>
      <w:proofErr w:type="gramStart"/>
      <w:r>
        <w:rPr>
          <w:rFonts w:eastAsia="宋体" w:hint="eastAsia"/>
          <w:sz w:val="20"/>
          <w:lang w:val="en-US" w:eastAsia="zh-CN"/>
        </w:rPr>
        <w:t xml:space="preserve">as </w:t>
      </w:r>
      <w:proofErr w:type="gramEnd"/>
      <w:r w:rsidR="00807723" w:rsidRPr="00807723">
        <w:rPr>
          <w:position w:val="-28"/>
        </w:rPr>
        <w:object w:dxaOrig="1440" w:dyaOrig="680">
          <v:shape id="_x0000_i1038" type="#_x0000_t75" alt="" style="width:60.5pt;height:28.65pt" o:ole="">
            <v:imagedata r:id="rId14" o:title=""/>
          </v:shape>
          <o:OLEObject Type="Embed" ProgID="Equation.3" ShapeID="_x0000_i1038" DrawAspect="Content" ObjectID="_1566665985" r:id="rId15"/>
        </w:object>
      </w:r>
      <w:r>
        <w:rPr>
          <w:rFonts w:eastAsia="宋体" w:hint="eastAsia"/>
          <w:sz w:val="20"/>
          <w:lang w:val="en-US" w:eastAsia="zh-CN"/>
        </w:rPr>
        <w:t xml:space="preserve">, and </w:t>
      </w:r>
      <w:r>
        <w:rPr>
          <w:rFonts w:eastAsia="宋体"/>
          <w:sz w:val="20"/>
          <w:lang w:val="en-US" w:eastAsia="zh-CN"/>
        </w:rPr>
        <w:t xml:space="preserve">the </w:t>
      </w:r>
      <w:r>
        <w:rPr>
          <w:rFonts w:eastAsia="宋体" w:hint="eastAsia"/>
          <w:sz w:val="20"/>
          <w:lang w:val="en-US" w:eastAsia="zh-CN"/>
        </w:rPr>
        <w:t xml:space="preserve">starting bit location of RV2 is </w:t>
      </w:r>
      <w:r w:rsidR="00807723" w:rsidRPr="00807723">
        <w:rPr>
          <w:position w:val="-28"/>
        </w:rPr>
        <w:object w:dxaOrig="1660" w:dyaOrig="680">
          <v:shape id="_x0000_i1039" type="#_x0000_t75" alt="" style="width:69.85pt;height:28.65pt" o:ole="">
            <v:imagedata r:id="rId16" o:title=""/>
          </v:shape>
          <o:OLEObject Type="Embed" ProgID="Equation.3" ShapeID="_x0000_i1039" DrawAspect="Content" ObjectID="_1566665986" r:id="rId17"/>
        </w:object>
      </w:r>
      <w:r>
        <w:rPr>
          <w:rFonts w:eastAsia="宋体" w:hint="eastAsia"/>
          <w:sz w:val="20"/>
          <w:lang w:val="en-US" w:eastAsia="zh-CN"/>
        </w:rPr>
        <w:t xml:space="preserve">. </w:t>
      </w:r>
      <w:r>
        <w:rPr>
          <w:rFonts w:eastAsia="宋体"/>
          <w:sz w:val="20"/>
          <w:lang w:val="en-US" w:eastAsia="zh-CN"/>
        </w:rPr>
        <w:t>The starting bit location</w:t>
      </w:r>
      <w:r>
        <w:rPr>
          <w:rFonts w:eastAsia="宋体" w:hint="eastAsia"/>
          <w:sz w:val="20"/>
          <w:lang w:val="en-US" w:eastAsia="zh-CN"/>
        </w:rPr>
        <w:t xml:space="preserve"> </w:t>
      </w:r>
      <w:r>
        <w:rPr>
          <w:rFonts w:eastAsia="宋体"/>
          <w:i/>
          <w:sz w:val="20"/>
          <w:lang w:val="en-US" w:eastAsia="zh-CN"/>
        </w:rPr>
        <w:t>S</w:t>
      </w:r>
      <w:r>
        <w:rPr>
          <w:rFonts w:eastAsia="宋体"/>
          <w:i/>
          <w:sz w:val="20"/>
          <w:vertAlign w:val="subscript"/>
          <w:lang w:val="en-US" w:eastAsia="zh-CN"/>
        </w:rPr>
        <w:t>i</w:t>
      </w:r>
      <w:r>
        <w:rPr>
          <w:rFonts w:eastAsia="宋体"/>
          <w:sz w:val="20"/>
          <w:lang w:val="en-US" w:eastAsia="zh-CN"/>
        </w:rPr>
        <w:t xml:space="preserve"> of </w:t>
      </w:r>
      <w:r>
        <w:rPr>
          <w:rFonts w:eastAsia="宋体" w:hint="eastAsia"/>
          <w:sz w:val="20"/>
          <w:lang w:val="en-US" w:eastAsia="zh-CN"/>
        </w:rPr>
        <w:t xml:space="preserve">RV0, RV1 and RV2 </w:t>
      </w:r>
      <w:r>
        <w:rPr>
          <w:rFonts w:eastAsia="宋体"/>
          <w:sz w:val="20"/>
          <w:lang w:val="en-US" w:eastAsia="zh-CN"/>
        </w:rPr>
        <w:t>can be defined as</w:t>
      </w:r>
      <w:proofErr w:type="gramStart"/>
      <w:r>
        <w:rPr>
          <w:rFonts w:eastAsia="宋体" w:hint="eastAsia"/>
          <w:sz w:val="20"/>
          <w:lang w:val="en-US" w:eastAsia="zh-CN"/>
        </w:rPr>
        <w:t xml:space="preserve">: </w:t>
      </w:r>
      <w:proofErr w:type="gramEnd"/>
      <w:r w:rsidR="00807723" w:rsidRPr="00166CF7">
        <w:rPr>
          <w:position w:val="-26"/>
        </w:rPr>
        <w:object w:dxaOrig="1640" w:dyaOrig="620">
          <v:shape id="_x0000_i1029" type="#_x0000_t75" style="width:71.45pt;height:27.05pt" o:ole="">
            <v:imagedata r:id="rId18" o:title=""/>
          </v:shape>
          <o:OLEObject Type="Embed" ProgID="Equation.3" ShapeID="_x0000_i1029" DrawAspect="Content" ObjectID="_1566665987" r:id="rId19"/>
        </w:object>
      </w:r>
      <w:r>
        <w:rPr>
          <w:position w:val="-10"/>
          <w:sz w:val="20"/>
          <w:lang w:val="en-US" w:eastAsia="zh-CN"/>
        </w:rPr>
        <w:t xml:space="preserve">, </w:t>
      </w:r>
      <w:r>
        <w:rPr>
          <w:rFonts w:eastAsia="宋体"/>
          <w:sz w:val="20"/>
          <w:lang w:val="en-US" w:eastAsia="zh-CN"/>
        </w:rPr>
        <w:t>w</w:t>
      </w:r>
      <w:r>
        <w:rPr>
          <w:rFonts w:eastAsia="宋体" w:hint="eastAsia"/>
          <w:sz w:val="20"/>
          <w:lang w:val="en-US" w:eastAsia="zh-CN"/>
        </w:rPr>
        <w:t xml:space="preserve">herein </w:t>
      </w:r>
      <w:proofErr w:type="spellStart"/>
      <w:r w:rsidR="00807723" w:rsidRPr="00807723">
        <w:rPr>
          <w:rFonts w:eastAsia="宋体"/>
          <w:i/>
          <w:sz w:val="20"/>
          <w:lang w:val="en-US" w:eastAsia="zh-CN"/>
        </w:rPr>
        <w:t>i</w:t>
      </w:r>
      <w:proofErr w:type="spellEnd"/>
      <w:r w:rsidR="00807723">
        <w:rPr>
          <w:rFonts w:eastAsia="宋体"/>
          <w:sz w:val="20"/>
          <w:lang w:val="en-US" w:eastAsia="zh-CN"/>
        </w:rPr>
        <w:t xml:space="preserve"> = 0, 1, and 2; </w:t>
      </w:r>
      <w:r w:rsidRPr="00807723">
        <w:rPr>
          <w:rFonts w:eastAsia="宋体" w:hint="eastAsia"/>
          <w:i/>
          <w:sz w:val="20"/>
          <w:lang w:val="en-US" w:eastAsia="zh-CN"/>
        </w:rPr>
        <w:t>RV</w:t>
      </w:r>
      <w:r w:rsidRPr="00807723">
        <w:rPr>
          <w:rFonts w:eastAsia="宋体"/>
          <w:i/>
          <w:sz w:val="20"/>
          <w:vertAlign w:val="subscript"/>
          <w:lang w:val="en-US" w:eastAsia="zh-CN"/>
        </w:rPr>
        <w:t>0</w:t>
      </w:r>
      <w:r>
        <w:rPr>
          <w:rFonts w:eastAsia="宋体" w:hint="eastAsia"/>
          <w:sz w:val="20"/>
          <w:lang w:val="en-US" w:eastAsia="zh-CN"/>
        </w:rPr>
        <w:t xml:space="preserve">=0, </w:t>
      </w:r>
      <w:r w:rsidRPr="00807723">
        <w:rPr>
          <w:rFonts w:eastAsia="宋体" w:hint="eastAsia"/>
          <w:i/>
          <w:sz w:val="20"/>
          <w:lang w:val="en-US" w:eastAsia="zh-CN"/>
        </w:rPr>
        <w:t>RV</w:t>
      </w:r>
      <w:r w:rsidRPr="00807723">
        <w:rPr>
          <w:rFonts w:eastAsia="宋体"/>
          <w:i/>
          <w:sz w:val="20"/>
          <w:vertAlign w:val="subscript"/>
          <w:lang w:val="en-US" w:eastAsia="zh-CN"/>
        </w:rPr>
        <w:t>1</w:t>
      </w:r>
      <w:r>
        <w:rPr>
          <w:rFonts w:eastAsia="宋体" w:hint="eastAsia"/>
          <w:sz w:val="20"/>
          <w:lang w:val="en-US" w:eastAsia="zh-CN"/>
        </w:rPr>
        <w:t xml:space="preserve">=1 and </w:t>
      </w:r>
      <w:r w:rsidRPr="00807723">
        <w:rPr>
          <w:rFonts w:eastAsia="宋体" w:hint="eastAsia"/>
          <w:i/>
          <w:sz w:val="20"/>
          <w:lang w:val="en-US" w:eastAsia="zh-CN"/>
        </w:rPr>
        <w:t>RV</w:t>
      </w:r>
      <w:r w:rsidRPr="00807723">
        <w:rPr>
          <w:rFonts w:eastAsia="宋体"/>
          <w:i/>
          <w:sz w:val="20"/>
          <w:vertAlign w:val="subscript"/>
          <w:lang w:val="en-US" w:eastAsia="zh-CN"/>
        </w:rPr>
        <w:t>2</w:t>
      </w:r>
      <w:r>
        <w:rPr>
          <w:rFonts w:eastAsia="宋体" w:hint="eastAsia"/>
          <w:sz w:val="20"/>
          <w:lang w:val="en-US" w:eastAsia="zh-CN"/>
        </w:rPr>
        <w:t xml:space="preserve">=2. </w:t>
      </w:r>
      <w:bookmarkStart w:id="0" w:name="_GoBack"/>
      <w:bookmarkEnd w:id="0"/>
    </w:p>
    <w:p w:rsidR="00166CF7" w:rsidRDefault="00166CF7" w:rsidP="00807723">
      <w:pPr>
        <w:pStyle w:val="B10"/>
        <w:spacing w:afterLines="50" w:afterAutospacing="0"/>
        <w:ind w:left="0" w:firstLine="0"/>
        <w:jc w:val="center"/>
        <w:rPr>
          <w:rFonts w:eastAsia="宋体"/>
          <w:sz w:val="20"/>
          <w:lang w:val="en-US" w:eastAsia="zh-CN"/>
        </w:rPr>
      </w:pPr>
      <w:r>
        <w:object w:dxaOrig="6252" w:dyaOrig="4952">
          <v:shape id="_x0000_i1030" type="#_x0000_t75" style="width:205.3pt;height:135.45pt" o:ole="">
            <v:imagedata r:id="rId20" o:title=""/>
          </v:shape>
          <o:OLEObject Type="Embed" ProgID="Visio.Drawing.11" ShapeID="_x0000_i1030" DrawAspect="Content" ObjectID="_1566665988" r:id="rId21"/>
        </w:object>
      </w:r>
    </w:p>
    <w:p w:rsidR="00166CF7" w:rsidRDefault="00984781" w:rsidP="00807723">
      <w:pPr>
        <w:pStyle w:val="B10"/>
        <w:spacing w:afterLines="50" w:afterAutospacing="0"/>
        <w:ind w:left="0" w:firstLine="0"/>
        <w:jc w:val="center"/>
        <w:rPr>
          <w:rFonts w:eastAsia="宋体"/>
          <w:sz w:val="20"/>
          <w:lang w:val="en-US" w:eastAsia="zh-CN"/>
        </w:rPr>
      </w:pPr>
      <w:r>
        <w:rPr>
          <w:rFonts w:eastAsia="宋体"/>
          <w:sz w:val="20"/>
          <w:lang w:val="en-US" w:eastAsia="zh-CN"/>
        </w:rPr>
        <w:t>F</w:t>
      </w:r>
      <w:r>
        <w:rPr>
          <w:rFonts w:eastAsia="宋体" w:hint="eastAsia"/>
          <w:sz w:val="20"/>
          <w:lang w:val="en-US" w:eastAsia="zh-CN"/>
        </w:rPr>
        <w:t>igure 2</w:t>
      </w:r>
      <w:r>
        <w:rPr>
          <w:rFonts w:eastAsia="宋体" w:hint="eastAsia"/>
          <w:sz w:val="20"/>
          <w:lang w:val="en-US" w:eastAsia="zh-CN"/>
        </w:rPr>
        <w:tab/>
      </w:r>
      <w:r>
        <w:rPr>
          <w:rFonts w:eastAsia="宋体" w:hint="eastAsia"/>
          <w:sz w:val="20"/>
          <w:lang w:eastAsia="zh-CN"/>
        </w:rPr>
        <w:t xml:space="preserve">The </w:t>
      </w:r>
      <w:r>
        <w:rPr>
          <w:rFonts w:eastAsia="宋体" w:hint="eastAsia"/>
          <w:sz w:val="20"/>
          <w:lang w:val="en-US" w:eastAsia="zh-CN"/>
        </w:rPr>
        <w:t>starting bit location for [RV0, RV1, RV2] for scheme 1</w:t>
      </w:r>
    </w:p>
    <w:p w:rsidR="00166CF7" w:rsidRDefault="00984781">
      <w:pPr>
        <w:pStyle w:val="B10"/>
        <w:spacing w:afterAutospacing="0"/>
        <w:ind w:left="0" w:firstLine="0"/>
        <w:jc w:val="both"/>
        <w:rPr>
          <w:rFonts w:eastAsia="宋体"/>
          <w:sz w:val="20"/>
          <w:lang w:val="en-US" w:eastAsia="zh-CN"/>
        </w:rPr>
      </w:pPr>
      <w:r>
        <w:rPr>
          <w:rFonts w:eastAsia="宋体"/>
          <w:sz w:val="20"/>
          <w:lang w:val="en-US" w:eastAsia="zh-CN"/>
        </w:rPr>
        <w:t>F</w:t>
      </w:r>
      <w:r>
        <w:rPr>
          <w:rFonts w:eastAsia="宋体" w:hint="eastAsia"/>
          <w:sz w:val="20"/>
          <w:lang w:val="en-US" w:eastAsia="zh-CN"/>
        </w:rPr>
        <w:t xml:space="preserve">or </w:t>
      </w:r>
      <w:r>
        <w:rPr>
          <w:sz w:val="20"/>
        </w:rPr>
        <w:t>redundancy version</w:t>
      </w:r>
      <w:r>
        <w:rPr>
          <w:rFonts w:eastAsia="宋体" w:hint="eastAsia"/>
          <w:sz w:val="20"/>
          <w:lang w:val="en-US" w:eastAsia="zh-CN"/>
        </w:rPr>
        <w:t xml:space="preserve"> of RV3, the retransmission data is selected from a</w:t>
      </w:r>
      <w:r>
        <w:rPr>
          <w:rFonts w:eastAsia="宋体"/>
          <w:sz w:val="20"/>
          <w:lang w:val="en-US" w:eastAsia="zh-CN"/>
        </w:rPr>
        <w:t>n</w:t>
      </w:r>
      <w:r>
        <w:rPr>
          <w:rFonts w:eastAsia="宋体" w:hint="eastAsia"/>
          <w:sz w:val="20"/>
          <w:lang w:val="en-US" w:eastAsia="zh-CN"/>
        </w:rPr>
        <w:t xml:space="preserve"> interleaved LDPC codeword, as show in </w:t>
      </w:r>
      <w:r>
        <w:rPr>
          <w:rFonts w:eastAsia="宋体"/>
          <w:sz w:val="20"/>
          <w:lang w:val="en-US" w:eastAsia="zh-CN"/>
        </w:rPr>
        <w:t>F</w:t>
      </w:r>
      <w:r>
        <w:rPr>
          <w:rFonts w:eastAsia="宋体" w:hint="eastAsia"/>
          <w:sz w:val="20"/>
          <w:lang w:val="en-US" w:eastAsia="zh-CN"/>
        </w:rPr>
        <w:t xml:space="preserve">igure 3. </w:t>
      </w:r>
      <w:r>
        <w:rPr>
          <w:rFonts w:eastAsia="宋体" w:hint="eastAsia"/>
          <w:sz w:val="20"/>
          <w:lang w:eastAsia="zh-CN"/>
        </w:rPr>
        <w:t>T</w:t>
      </w:r>
      <w:r>
        <w:rPr>
          <w:sz w:val="20"/>
        </w:rPr>
        <w:t>he</w:t>
      </w:r>
      <w:r>
        <w:rPr>
          <w:rFonts w:eastAsia="宋体" w:hint="eastAsia"/>
          <w:sz w:val="20"/>
          <w:lang w:eastAsia="zh-CN"/>
        </w:rPr>
        <w:t xml:space="preserve"> interleaved LDPC codeword in the circular buffer</w:t>
      </w:r>
      <w:r>
        <w:rPr>
          <w:sz w:val="20"/>
        </w:rPr>
        <w:t xml:space="preserve"> includes </w:t>
      </w:r>
      <w:r w:rsidR="00166CF7" w:rsidRPr="00166CF7">
        <w:rPr>
          <w:position w:val="-6"/>
          <w:sz w:val="20"/>
        </w:rPr>
        <w:object w:dxaOrig="15" w:dyaOrig="10">
          <v:shape id="_x0000_i1031" type="#_x0000_t75" style="width:21.7pt;height:13.4pt" o:ole="">
            <v:imagedata r:id="rId10" o:title=""/>
          </v:shape>
          <o:OLEObject Type="Embed" ProgID="Equation.3" ShapeID="_x0000_i1031" DrawAspect="Content" ObjectID="_1566665989" r:id="rId22"/>
        </w:object>
      </w:r>
      <w:r>
        <w:rPr>
          <w:sz w:val="20"/>
        </w:rPr>
        <w:t xml:space="preserve"> bits (0 to </w:t>
      </w:r>
      <w:r w:rsidR="00166CF7" w:rsidRPr="00166CF7">
        <w:rPr>
          <w:position w:val="-6"/>
          <w:sz w:val="20"/>
        </w:rPr>
        <w:object w:dxaOrig="15" w:dyaOrig="10">
          <v:shape id="_x0000_i1032" type="#_x0000_t75" style="width:21.7pt;height:13.4pt" o:ole="">
            <v:imagedata r:id="rId10" o:title=""/>
          </v:shape>
          <o:OLEObject Type="Embed" ProgID="Equation.3" ShapeID="_x0000_i1032" DrawAspect="Content" ObjectID="_1566665990" r:id="rId23"/>
        </w:object>
      </w:r>
      <w:r>
        <w:rPr>
          <w:sz w:val="20"/>
        </w:rPr>
        <w:t>-1) that are selected from bits 2*</w:t>
      </w:r>
      <w:r>
        <w:rPr>
          <w:i/>
          <w:iCs/>
          <w:sz w:val="20"/>
        </w:rPr>
        <w:t>Z</w:t>
      </w:r>
      <w:r>
        <w:rPr>
          <w:sz w:val="20"/>
        </w:rPr>
        <w:t xml:space="preserve"> to 2*</w:t>
      </w:r>
      <w:r>
        <w:rPr>
          <w:i/>
          <w:iCs/>
          <w:sz w:val="20"/>
        </w:rPr>
        <w:t>Z</w:t>
      </w:r>
      <w:r>
        <w:rPr>
          <w:sz w:val="20"/>
        </w:rPr>
        <w:t>+</w:t>
      </w:r>
      <w:r w:rsidR="00166CF7" w:rsidRPr="00166CF7">
        <w:rPr>
          <w:position w:val="-6"/>
          <w:sz w:val="20"/>
        </w:rPr>
        <w:object w:dxaOrig="15" w:dyaOrig="10">
          <v:shape id="_x0000_i1033" type="#_x0000_t75" style="width:21.7pt;height:13.4pt" o:ole="">
            <v:imagedata r:id="rId10" o:title=""/>
          </v:shape>
          <o:OLEObject Type="Embed" ProgID="Equation.3" ShapeID="_x0000_i1033" DrawAspect="Content" ObjectID="_1566665991" r:id="rId24"/>
        </w:object>
      </w:r>
      <w:r>
        <w:rPr>
          <w:sz w:val="20"/>
        </w:rPr>
        <w:t xml:space="preserve">-1 in the </w:t>
      </w:r>
      <w:r>
        <w:rPr>
          <w:rFonts w:eastAsia="宋体" w:hint="eastAsia"/>
          <w:sz w:val="20"/>
          <w:lang w:eastAsia="zh-CN"/>
        </w:rPr>
        <w:t>interleaved mother LDPC codeword</w:t>
      </w:r>
      <w:r>
        <w:rPr>
          <w:rFonts w:eastAsia="宋体" w:hint="eastAsia"/>
          <w:sz w:val="20"/>
          <w:lang w:val="en-US" w:eastAsia="zh-CN"/>
        </w:rPr>
        <w:t>.</w:t>
      </w:r>
      <w:r>
        <w:rPr>
          <w:rFonts w:eastAsia="宋体"/>
          <w:sz w:val="20"/>
          <w:lang w:val="en-US" w:eastAsia="zh-CN"/>
        </w:rPr>
        <w:t xml:space="preserve"> A</w:t>
      </w:r>
      <w:r>
        <w:rPr>
          <w:rFonts w:eastAsia="宋体" w:hint="eastAsia"/>
          <w:sz w:val="20"/>
          <w:lang w:val="en-US" w:eastAsia="zh-CN"/>
        </w:rPr>
        <w:t xml:space="preserve"> block interleav</w:t>
      </w:r>
      <w:r>
        <w:rPr>
          <w:rFonts w:eastAsia="宋体"/>
          <w:sz w:val="20"/>
          <w:lang w:val="en-US" w:eastAsia="zh-CN"/>
        </w:rPr>
        <w:t>ing</w:t>
      </w:r>
      <w:r>
        <w:rPr>
          <w:rFonts w:eastAsia="宋体" w:hint="eastAsia"/>
          <w:sz w:val="20"/>
          <w:lang w:val="en-US" w:eastAsia="zh-CN"/>
        </w:rPr>
        <w:t xml:space="preserve"> scheme with</w:t>
      </w:r>
      <w:r>
        <w:rPr>
          <w:rFonts w:eastAsia="宋体" w:hint="eastAsia"/>
          <w:sz w:val="20"/>
          <w:lang w:val="en-US" w:eastAsia="zh-CN"/>
        </w:rPr>
        <w:t xml:space="preserve"> Z columns in [4] can be used to generate the </w:t>
      </w:r>
      <w:r>
        <w:rPr>
          <w:rFonts w:eastAsia="宋体" w:hint="eastAsia"/>
          <w:sz w:val="20"/>
          <w:lang w:eastAsia="zh-CN"/>
        </w:rPr>
        <w:t>interleaved mother LDPC codeword</w:t>
      </w:r>
      <w:r>
        <w:rPr>
          <w:rFonts w:eastAsia="宋体" w:hint="eastAsia"/>
          <w:sz w:val="20"/>
          <w:lang w:val="en-US" w:eastAsia="zh-CN"/>
        </w:rPr>
        <w:t xml:space="preserve">. According to simulations in [4], </w:t>
      </w:r>
      <w:r>
        <w:rPr>
          <w:sz w:val="20"/>
        </w:rPr>
        <w:t>redundancy version</w:t>
      </w:r>
      <w:r>
        <w:rPr>
          <w:rFonts w:eastAsia="宋体" w:hint="eastAsia"/>
          <w:sz w:val="20"/>
          <w:lang w:val="en-US" w:eastAsia="zh-CN"/>
        </w:rPr>
        <w:t xml:space="preserve"> RV3 should also be self-decodable. </w:t>
      </w:r>
    </w:p>
    <w:p w:rsidR="00166CF7" w:rsidRDefault="00166CF7" w:rsidP="00807723">
      <w:pPr>
        <w:pStyle w:val="B10"/>
        <w:spacing w:afterLines="50" w:afterAutospacing="0"/>
        <w:ind w:left="0" w:firstLine="0"/>
        <w:jc w:val="center"/>
        <w:rPr>
          <w:rFonts w:eastAsia="宋体"/>
          <w:lang w:eastAsia="zh-CN"/>
        </w:rPr>
      </w:pPr>
      <w:r>
        <w:object w:dxaOrig="5769" w:dyaOrig="4393">
          <v:shape id="_x0000_i1034" type="#_x0000_t75" style="width:190.3pt;height:120.2pt" o:ole="">
            <v:imagedata r:id="rId25" o:title=""/>
          </v:shape>
          <o:OLEObject Type="Embed" ProgID="Visio.Drawing.11" ShapeID="_x0000_i1034" DrawAspect="Content" ObjectID="_1566665992" r:id="rId26"/>
        </w:object>
      </w:r>
    </w:p>
    <w:p w:rsidR="00166CF7" w:rsidRDefault="00984781">
      <w:pPr>
        <w:pStyle w:val="B10"/>
        <w:spacing w:afterAutospacing="0"/>
        <w:ind w:left="0" w:firstLine="0"/>
        <w:jc w:val="center"/>
        <w:rPr>
          <w:rFonts w:eastAsia="宋体"/>
          <w:sz w:val="20"/>
          <w:lang w:val="en-US" w:eastAsia="zh-CN"/>
        </w:rPr>
      </w:pPr>
      <w:r>
        <w:rPr>
          <w:rFonts w:eastAsia="宋体"/>
          <w:sz w:val="20"/>
          <w:lang w:val="en-US" w:eastAsia="zh-CN"/>
        </w:rPr>
        <w:t>F</w:t>
      </w:r>
      <w:r>
        <w:rPr>
          <w:rFonts w:eastAsia="宋体" w:hint="eastAsia"/>
          <w:sz w:val="20"/>
          <w:lang w:val="en-US" w:eastAsia="zh-CN"/>
        </w:rPr>
        <w:t>igure 3</w:t>
      </w:r>
      <w:r>
        <w:rPr>
          <w:rFonts w:eastAsia="宋体" w:hint="eastAsia"/>
          <w:sz w:val="20"/>
          <w:lang w:val="en-US" w:eastAsia="zh-CN"/>
        </w:rPr>
        <w:tab/>
      </w:r>
      <w:r>
        <w:rPr>
          <w:rFonts w:eastAsia="宋体" w:hint="eastAsia"/>
          <w:sz w:val="20"/>
          <w:lang w:eastAsia="zh-CN"/>
        </w:rPr>
        <w:t xml:space="preserve">The </w:t>
      </w:r>
      <w:r>
        <w:rPr>
          <w:rFonts w:eastAsia="宋体" w:hint="eastAsia"/>
          <w:sz w:val="20"/>
          <w:lang w:val="en-US" w:eastAsia="zh-CN"/>
        </w:rPr>
        <w:t xml:space="preserve">starting bit location for </w:t>
      </w:r>
      <w:r>
        <w:rPr>
          <w:rFonts w:hint="eastAsia"/>
          <w:b/>
          <w:sz w:val="20"/>
          <w:lang w:val="en-US" w:eastAsia="zh-CN"/>
        </w:rPr>
        <w:t>self-decodable</w:t>
      </w:r>
      <w:r>
        <w:rPr>
          <w:rFonts w:eastAsia="宋体" w:hint="eastAsia"/>
          <w:sz w:val="20"/>
          <w:lang w:val="en-US" w:eastAsia="zh-CN"/>
        </w:rPr>
        <w:t xml:space="preserve"> RV3 for scheme 1</w:t>
      </w:r>
    </w:p>
    <w:p w:rsidR="00166CF7" w:rsidRDefault="00984781">
      <w:pPr>
        <w:pStyle w:val="B10"/>
        <w:spacing w:afterAutospacing="0"/>
        <w:ind w:left="0" w:firstLine="0"/>
        <w:jc w:val="both"/>
        <w:rPr>
          <w:rFonts w:eastAsia="宋体"/>
          <w:b/>
          <w:sz w:val="20"/>
          <w:lang w:val="en-US" w:eastAsia="zh-CN"/>
        </w:rPr>
      </w:pPr>
      <w:r>
        <w:rPr>
          <w:rFonts w:eastAsia="宋体"/>
          <w:b/>
          <w:sz w:val="20"/>
          <w:lang w:val="en-US" w:eastAsia="zh-CN"/>
        </w:rPr>
        <w:t>S</w:t>
      </w:r>
      <w:r>
        <w:rPr>
          <w:rFonts w:eastAsia="宋体" w:hint="eastAsia"/>
          <w:b/>
          <w:sz w:val="20"/>
          <w:lang w:val="en-US" w:eastAsia="zh-CN"/>
        </w:rPr>
        <w:t>cheme</w:t>
      </w:r>
      <w:r>
        <w:rPr>
          <w:rFonts w:eastAsia="宋体"/>
          <w:b/>
          <w:sz w:val="20"/>
          <w:lang w:val="en-US" w:eastAsia="zh-CN"/>
        </w:rPr>
        <w:t xml:space="preserve"> </w:t>
      </w:r>
      <w:r>
        <w:rPr>
          <w:rFonts w:eastAsia="宋体" w:hint="eastAsia"/>
          <w:b/>
          <w:sz w:val="20"/>
          <w:lang w:val="en-US" w:eastAsia="zh-CN"/>
        </w:rPr>
        <w:t>2:</w:t>
      </w: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eastAsia="zh-CN"/>
        </w:rPr>
        <w:t>A</w:t>
      </w:r>
      <w:r>
        <w:rPr>
          <w:rFonts w:eastAsia="宋体" w:hint="eastAsia"/>
          <w:sz w:val="20"/>
          <w:lang w:eastAsia="zh-CN"/>
        </w:rPr>
        <w:t xml:space="preserve">s show in </w:t>
      </w:r>
      <w:r>
        <w:rPr>
          <w:rFonts w:eastAsia="宋体"/>
          <w:sz w:val="20"/>
          <w:lang w:eastAsia="zh-CN"/>
        </w:rPr>
        <w:t>F</w:t>
      </w:r>
      <w:r>
        <w:rPr>
          <w:rFonts w:eastAsia="宋体" w:hint="eastAsia"/>
          <w:sz w:val="20"/>
          <w:lang w:eastAsia="zh-CN"/>
        </w:rPr>
        <w:t xml:space="preserve">igure 4, the </w:t>
      </w:r>
      <w:r>
        <w:rPr>
          <w:rFonts w:eastAsia="宋体" w:hint="eastAsia"/>
          <w:sz w:val="20"/>
          <w:lang w:val="en-US" w:eastAsia="zh-CN"/>
        </w:rPr>
        <w:t xml:space="preserve">starting bit location </w:t>
      </w:r>
      <w:r>
        <w:rPr>
          <w:rFonts w:eastAsia="宋体"/>
          <w:sz w:val="20"/>
          <w:lang w:val="en-US" w:eastAsia="zh-CN"/>
        </w:rPr>
        <w:t>of</w:t>
      </w:r>
      <w:r>
        <w:rPr>
          <w:rFonts w:eastAsia="宋体" w:hint="eastAsia"/>
          <w:sz w:val="20"/>
          <w:lang w:val="en-US" w:eastAsia="zh-CN"/>
        </w:rPr>
        <w:t xml:space="preserve"> [RV0, RV1, RV2] for scheme</w:t>
      </w:r>
      <w:r>
        <w:rPr>
          <w:rFonts w:eastAsia="宋体"/>
          <w:sz w:val="20"/>
          <w:lang w:val="en-US" w:eastAsia="zh-CN"/>
        </w:rPr>
        <w:t xml:space="preserve"> </w:t>
      </w:r>
      <w:r>
        <w:rPr>
          <w:rFonts w:eastAsia="宋体" w:hint="eastAsia"/>
          <w:sz w:val="20"/>
          <w:lang w:val="en-US" w:eastAsia="zh-CN"/>
        </w:rPr>
        <w:t xml:space="preserve">2 </w:t>
      </w:r>
      <w:r>
        <w:rPr>
          <w:rFonts w:eastAsia="宋体"/>
          <w:sz w:val="20"/>
          <w:lang w:val="en-US" w:eastAsia="zh-CN"/>
        </w:rPr>
        <w:t>is</w:t>
      </w:r>
      <w:r>
        <w:rPr>
          <w:rFonts w:eastAsia="宋体" w:hint="eastAsia"/>
          <w:sz w:val="20"/>
          <w:lang w:val="en-US" w:eastAsia="zh-CN"/>
        </w:rPr>
        <w:t xml:space="preserve"> the same as scheme</w:t>
      </w:r>
      <w:r>
        <w:rPr>
          <w:rFonts w:eastAsia="宋体"/>
          <w:sz w:val="20"/>
          <w:lang w:val="en-US" w:eastAsia="zh-CN"/>
        </w:rPr>
        <w:t xml:space="preserve"> </w:t>
      </w:r>
      <w:r>
        <w:rPr>
          <w:rFonts w:eastAsia="宋体" w:hint="eastAsia"/>
          <w:sz w:val="20"/>
          <w:lang w:val="en-US" w:eastAsia="zh-CN"/>
        </w:rPr>
        <w:t xml:space="preserve">1, </w:t>
      </w:r>
      <w:r>
        <w:rPr>
          <w:rFonts w:eastAsia="宋体"/>
          <w:sz w:val="20"/>
          <w:lang w:val="en-US" w:eastAsia="zh-CN"/>
        </w:rPr>
        <w:t>while</w:t>
      </w:r>
      <w:r>
        <w:rPr>
          <w:rFonts w:eastAsia="宋体" w:hint="eastAsia"/>
          <w:sz w:val="20"/>
          <w:lang w:val="en-US" w:eastAsia="zh-CN"/>
        </w:rPr>
        <w:t xml:space="preserve"> the starting bit location </w:t>
      </w:r>
      <w:r>
        <w:rPr>
          <w:rFonts w:eastAsia="宋体"/>
          <w:sz w:val="20"/>
          <w:lang w:val="en-US" w:eastAsia="zh-CN"/>
        </w:rPr>
        <w:t>of</w:t>
      </w:r>
      <w:r>
        <w:rPr>
          <w:rFonts w:eastAsia="宋体" w:hint="eastAsia"/>
          <w:sz w:val="20"/>
          <w:lang w:val="en-US" w:eastAsia="zh-CN"/>
        </w:rPr>
        <w:t xml:space="preserve"> RV3 is set </w:t>
      </w:r>
      <w:r>
        <w:rPr>
          <w:rFonts w:eastAsia="宋体"/>
          <w:sz w:val="20"/>
          <w:lang w:val="en-US" w:eastAsia="zh-CN"/>
        </w:rPr>
        <w:t>to be</w:t>
      </w:r>
      <w:r>
        <w:rPr>
          <w:rFonts w:eastAsia="宋体" w:hint="eastAsia"/>
          <w:sz w:val="20"/>
          <w:lang w:val="en-US" w:eastAsia="zh-CN"/>
        </w:rPr>
        <w:t xml:space="preserve"> near the end of LDPC </w:t>
      </w:r>
      <w:r>
        <w:rPr>
          <w:rFonts w:eastAsia="宋体"/>
          <w:sz w:val="20"/>
          <w:lang w:val="en-US" w:eastAsia="zh-CN"/>
        </w:rPr>
        <w:t>codeword</w:t>
      </w:r>
      <w:r>
        <w:rPr>
          <w:rFonts w:eastAsia="宋体" w:hint="eastAsia"/>
          <w:sz w:val="20"/>
          <w:lang w:val="en-US" w:eastAsia="zh-CN"/>
        </w:rPr>
        <w:t xml:space="preserve">. </w:t>
      </w:r>
      <w:r>
        <w:rPr>
          <w:rFonts w:eastAsia="宋体"/>
          <w:sz w:val="20"/>
          <w:lang w:val="en-US" w:eastAsia="zh-CN"/>
        </w:rPr>
        <w:t>I</w:t>
      </w:r>
      <w:r>
        <w:rPr>
          <w:rFonts w:eastAsia="宋体" w:hint="eastAsia"/>
          <w:sz w:val="20"/>
          <w:lang w:val="en-US" w:eastAsia="zh-CN"/>
        </w:rPr>
        <w:t>n the circular buffer, the LDPC codeword</w:t>
      </w:r>
      <w:r>
        <w:rPr>
          <w:rFonts w:eastAsia="宋体" w:hint="eastAsia"/>
          <w:sz w:val="20"/>
          <w:lang w:val="en-US" w:eastAsia="zh-CN"/>
        </w:rPr>
        <w:t xml:space="preserve"> always has </w:t>
      </w:r>
      <w:r>
        <w:rPr>
          <w:rFonts w:eastAsia="宋体"/>
          <w:sz w:val="20"/>
          <w:lang w:val="en-US" w:eastAsia="zh-CN"/>
        </w:rPr>
        <w:t xml:space="preserve">the </w:t>
      </w:r>
      <w:r>
        <w:rPr>
          <w:rFonts w:eastAsia="宋体" w:hint="eastAsia"/>
          <w:sz w:val="20"/>
          <w:lang w:val="en-US" w:eastAsia="zh-CN"/>
        </w:rPr>
        <w:t xml:space="preserve">natural order. </w:t>
      </w:r>
      <w:r>
        <w:rPr>
          <w:rFonts w:eastAsia="宋体"/>
          <w:sz w:val="20"/>
          <w:lang w:val="en-US" w:eastAsia="zh-CN"/>
        </w:rPr>
        <w:t>A</w:t>
      </w:r>
      <w:r>
        <w:rPr>
          <w:rFonts w:eastAsia="宋体" w:hint="eastAsia"/>
          <w:sz w:val="20"/>
          <w:lang w:val="en-US" w:eastAsia="zh-CN"/>
        </w:rPr>
        <w:t xml:space="preserve">n example </w:t>
      </w:r>
      <w:r>
        <w:rPr>
          <w:rFonts w:eastAsia="宋体"/>
          <w:sz w:val="20"/>
          <w:lang w:val="en-US" w:eastAsia="zh-CN"/>
        </w:rPr>
        <w:t>of</w:t>
      </w:r>
      <w:r>
        <w:rPr>
          <w:rFonts w:eastAsia="宋体" w:hint="eastAsia"/>
          <w:sz w:val="20"/>
          <w:lang w:val="en-US" w:eastAsia="zh-CN"/>
        </w:rPr>
        <w:t xml:space="preserve"> </w:t>
      </w:r>
      <w:r>
        <w:rPr>
          <w:rFonts w:eastAsia="宋体"/>
          <w:sz w:val="20"/>
          <w:lang w:val="en-US" w:eastAsia="zh-CN"/>
        </w:rPr>
        <w:t xml:space="preserve">the </w:t>
      </w:r>
      <w:r>
        <w:rPr>
          <w:rFonts w:eastAsia="宋体" w:hint="eastAsia"/>
          <w:sz w:val="20"/>
          <w:lang w:val="en-US" w:eastAsia="zh-CN"/>
        </w:rPr>
        <w:t xml:space="preserve">starting bit location </w:t>
      </w:r>
      <w:r>
        <w:rPr>
          <w:rFonts w:eastAsia="宋体"/>
          <w:sz w:val="20"/>
          <w:lang w:val="en-US" w:eastAsia="zh-CN"/>
        </w:rPr>
        <w:t xml:space="preserve">of </w:t>
      </w:r>
      <w:r>
        <w:rPr>
          <w:rFonts w:eastAsia="宋体" w:hint="eastAsia"/>
          <w:sz w:val="20"/>
          <w:lang w:val="en-US" w:eastAsia="zh-CN"/>
        </w:rPr>
        <w:t xml:space="preserve">RV3 is defined as: RV3=56 for BG1 and RV3=43 for BG2.  Note that RV3 is </w:t>
      </w:r>
      <w:r>
        <w:rPr>
          <w:rFonts w:eastAsia="宋体"/>
          <w:sz w:val="20"/>
          <w:lang w:val="en-US" w:eastAsia="zh-CN"/>
        </w:rPr>
        <w:t xml:space="preserve">also </w:t>
      </w:r>
      <w:r>
        <w:rPr>
          <w:rFonts w:eastAsia="宋体" w:hint="eastAsia"/>
          <w:sz w:val="20"/>
          <w:lang w:val="en-US" w:eastAsia="zh-CN"/>
        </w:rPr>
        <w:t>self-decodable.</w:t>
      </w:r>
    </w:p>
    <w:p w:rsidR="00166CF7" w:rsidRDefault="00166CF7" w:rsidP="00807723">
      <w:pPr>
        <w:pStyle w:val="B10"/>
        <w:spacing w:afterLines="50" w:afterAutospacing="0"/>
        <w:ind w:left="0" w:firstLine="0"/>
        <w:jc w:val="center"/>
        <w:rPr>
          <w:rFonts w:eastAsia="宋体"/>
          <w:lang w:eastAsia="zh-CN"/>
        </w:rPr>
      </w:pPr>
      <w:r>
        <w:object w:dxaOrig="6252" w:dyaOrig="4952">
          <v:shape id="_x0000_i1035" type="#_x0000_t75" style="width:206.65pt;height:136.25pt" o:ole="">
            <v:imagedata r:id="rId27" o:title=""/>
          </v:shape>
          <o:OLEObject Type="Embed" ProgID="Visio.Drawing.11" ShapeID="_x0000_i1035" DrawAspect="Content" ObjectID="_1566665993" r:id="rId28"/>
        </w:object>
      </w:r>
    </w:p>
    <w:p w:rsidR="00166CF7" w:rsidRDefault="00984781">
      <w:pPr>
        <w:pStyle w:val="B10"/>
        <w:spacing w:afterAutospacing="0"/>
        <w:ind w:left="0" w:firstLine="0"/>
        <w:jc w:val="center"/>
        <w:rPr>
          <w:rFonts w:eastAsia="宋体"/>
          <w:sz w:val="20"/>
          <w:lang w:val="en-US" w:eastAsia="zh-CN"/>
        </w:rPr>
      </w:pPr>
      <w:r>
        <w:rPr>
          <w:rFonts w:eastAsia="宋体"/>
          <w:sz w:val="20"/>
          <w:lang w:val="en-US" w:eastAsia="zh-CN"/>
        </w:rPr>
        <w:t>F</w:t>
      </w:r>
      <w:r>
        <w:rPr>
          <w:rFonts w:eastAsia="宋体" w:hint="eastAsia"/>
          <w:sz w:val="20"/>
          <w:lang w:val="en-US" w:eastAsia="zh-CN"/>
        </w:rPr>
        <w:t>igure 4</w:t>
      </w:r>
      <w:r>
        <w:rPr>
          <w:rFonts w:eastAsia="宋体" w:hint="eastAsia"/>
          <w:sz w:val="20"/>
          <w:lang w:val="en-US" w:eastAsia="zh-CN"/>
        </w:rPr>
        <w:tab/>
      </w:r>
      <w:r>
        <w:rPr>
          <w:rFonts w:eastAsia="宋体" w:hint="eastAsia"/>
          <w:sz w:val="20"/>
          <w:lang w:eastAsia="zh-CN"/>
        </w:rPr>
        <w:t xml:space="preserve">The </w:t>
      </w:r>
      <w:r>
        <w:rPr>
          <w:rFonts w:eastAsia="宋体" w:hint="eastAsia"/>
          <w:sz w:val="20"/>
          <w:lang w:val="en-US" w:eastAsia="zh-CN"/>
        </w:rPr>
        <w:t xml:space="preserve">starting bit location for [RV0, RV1, RV2, RV3] </w:t>
      </w:r>
      <w:r>
        <w:rPr>
          <w:rFonts w:eastAsia="宋体" w:hint="eastAsia"/>
          <w:sz w:val="20"/>
          <w:lang w:val="en-US" w:eastAsia="zh-CN"/>
        </w:rPr>
        <w:t>for scheme 2</w:t>
      </w: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The performance of</w:t>
      </w:r>
      <w:r>
        <w:rPr>
          <w:rFonts w:eastAsia="宋体" w:hint="eastAsia"/>
          <w:sz w:val="20"/>
          <w:lang w:val="en-US" w:eastAsia="zh-CN"/>
        </w:rPr>
        <w:t xml:space="preserve"> scheme 2</w:t>
      </w:r>
      <w:r>
        <w:rPr>
          <w:rFonts w:eastAsia="宋体"/>
          <w:sz w:val="20"/>
          <w:lang w:val="en-US" w:eastAsia="zh-CN"/>
        </w:rPr>
        <w:t xml:space="preserve"> is</w:t>
      </w:r>
      <w:r>
        <w:rPr>
          <w:rFonts w:eastAsia="宋体" w:hint="eastAsia"/>
          <w:sz w:val="20"/>
          <w:lang w:val="en-US" w:eastAsia="zh-CN"/>
        </w:rPr>
        <w:t xml:space="preserve"> compared with </w:t>
      </w:r>
      <w:r>
        <w:rPr>
          <w:rFonts w:eastAsia="宋体"/>
          <w:sz w:val="20"/>
          <w:lang w:val="en-US" w:eastAsia="zh-CN"/>
        </w:rPr>
        <w:t xml:space="preserve">that of </w:t>
      </w:r>
      <w:r>
        <w:rPr>
          <w:rFonts w:eastAsia="宋体" w:hint="eastAsia"/>
          <w:sz w:val="20"/>
          <w:lang w:val="en-US" w:eastAsia="zh-CN"/>
        </w:rPr>
        <w:t xml:space="preserve">[4] and the simulation </w:t>
      </w:r>
      <w:r>
        <w:rPr>
          <w:rFonts w:eastAsia="宋体"/>
          <w:sz w:val="20"/>
          <w:lang w:val="en-US" w:eastAsia="zh-CN"/>
        </w:rPr>
        <w:t>assumptions</w:t>
      </w:r>
      <w:r>
        <w:rPr>
          <w:rFonts w:eastAsia="宋体" w:hint="eastAsia"/>
          <w:sz w:val="20"/>
          <w:lang w:val="en-US" w:eastAsia="zh-CN"/>
        </w:rPr>
        <w:t xml:space="preserve"> are described in </w:t>
      </w:r>
      <w:r>
        <w:rPr>
          <w:rFonts w:eastAsia="宋体"/>
          <w:sz w:val="20"/>
          <w:lang w:val="en-US" w:eastAsia="zh-CN"/>
        </w:rPr>
        <w:t>Table</w:t>
      </w:r>
      <w:r>
        <w:rPr>
          <w:rFonts w:eastAsia="宋体" w:hint="eastAsia"/>
          <w:sz w:val="20"/>
          <w:lang w:val="en-US" w:eastAsia="zh-CN"/>
        </w:rPr>
        <w:t xml:space="preserve"> 1. </w:t>
      </w:r>
      <w:r>
        <w:rPr>
          <w:rFonts w:eastAsia="宋体"/>
          <w:sz w:val="20"/>
          <w:lang w:val="en-US" w:eastAsia="zh-CN"/>
        </w:rPr>
        <w:t>T</w:t>
      </w:r>
      <w:r>
        <w:rPr>
          <w:rFonts w:eastAsia="宋体" w:hint="eastAsia"/>
          <w:sz w:val="20"/>
          <w:lang w:val="en-US" w:eastAsia="zh-CN"/>
        </w:rPr>
        <w:t>he simulation</w:t>
      </w:r>
      <w:r>
        <w:rPr>
          <w:rFonts w:eastAsia="宋体"/>
          <w:sz w:val="20"/>
          <w:lang w:val="en-US" w:eastAsia="zh-CN"/>
        </w:rPr>
        <w:t xml:space="preserve"> results</w:t>
      </w:r>
      <w:r>
        <w:rPr>
          <w:rFonts w:eastAsia="宋体" w:hint="eastAsia"/>
          <w:sz w:val="20"/>
          <w:lang w:val="en-US" w:eastAsia="zh-CN"/>
        </w:rPr>
        <w:t xml:space="preserve"> are shown in Figure 5 </w:t>
      </w:r>
      <w:r>
        <w:rPr>
          <w:rFonts w:eastAsia="宋体"/>
          <w:sz w:val="20"/>
          <w:lang w:val="en-US" w:eastAsia="zh-CN"/>
        </w:rPr>
        <w:t>and Figure</w:t>
      </w:r>
      <w:r>
        <w:rPr>
          <w:rFonts w:eastAsia="宋体" w:hint="eastAsia"/>
          <w:sz w:val="20"/>
          <w:lang w:val="en-US" w:eastAsia="zh-CN"/>
        </w:rPr>
        <w:t xml:space="preserve"> 6</w:t>
      </w:r>
      <w:r>
        <w:rPr>
          <w:rFonts w:eastAsia="宋体"/>
          <w:sz w:val="20"/>
          <w:lang w:val="en-US" w:eastAsia="zh-CN"/>
        </w:rPr>
        <w:t>.</w:t>
      </w:r>
      <w:r>
        <w:rPr>
          <w:rFonts w:eastAsia="宋体" w:hint="eastAsia"/>
          <w:sz w:val="20"/>
          <w:lang w:val="en-US" w:eastAsia="zh-CN"/>
        </w:rPr>
        <w:t xml:space="preserve"> The simulation data are </w:t>
      </w:r>
      <w:r>
        <w:rPr>
          <w:rFonts w:eastAsia="宋体"/>
          <w:sz w:val="20"/>
          <w:lang w:val="en-US" w:eastAsia="zh-CN"/>
        </w:rPr>
        <w:t>also listed</w:t>
      </w:r>
      <w:r>
        <w:rPr>
          <w:rFonts w:eastAsia="宋体" w:hint="eastAsia"/>
          <w:sz w:val="20"/>
          <w:lang w:val="en-US" w:eastAsia="zh-CN"/>
        </w:rPr>
        <w:t xml:space="preserve"> in Appendix. </w:t>
      </w:r>
    </w:p>
    <w:p w:rsidR="00166CF7" w:rsidRDefault="00984781" w:rsidP="00807723">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sz w:val="20"/>
          <w:lang w:val="en-US" w:eastAsia="zh-CN"/>
        </w:rPr>
        <w:t>1</w:t>
      </w:r>
      <w:r>
        <w:rPr>
          <w:sz w:val="20"/>
          <w:lang w:val="en-US" w:eastAsia="zh-CN"/>
        </w:rPr>
        <w:t xml:space="preserve"> Simulation a</w:t>
      </w:r>
      <w:r>
        <w:rPr>
          <w:sz w:val="20"/>
          <w:lang w:val="en-US" w:eastAsia="zh-CN"/>
        </w:rPr>
        <w:t>ssumptions</w:t>
      </w:r>
    </w:p>
    <w:tbl>
      <w:tblPr>
        <w:tblW w:w="6999" w:type="dxa"/>
        <w:jc w:val="center"/>
        <w:tblLayout w:type="fixed"/>
        <w:tblCellMar>
          <w:left w:w="0" w:type="dxa"/>
          <w:right w:w="0" w:type="dxa"/>
        </w:tblCellMar>
        <w:tblLook w:val="04A0"/>
      </w:tblPr>
      <w:tblGrid>
        <w:gridCol w:w="2180"/>
        <w:gridCol w:w="4819"/>
      </w:tblGrid>
      <w:tr w:rsidR="00166CF7">
        <w:trPr>
          <w:trHeight w:val="176"/>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0" w:afterAutospacing="0" w:line="344" w:lineRule="atLeast"/>
              <w:jc w:val="center"/>
              <w:rPr>
                <w:rFonts w:eastAsia="Gulim"/>
                <w:sz w:val="20"/>
                <w:lang w:val="en-US" w:eastAsia="ko-KR"/>
              </w:rPr>
            </w:pPr>
            <w:r>
              <w:rPr>
                <w:rFonts w:eastAsia="Times New Roman"/>
                <w:color w:val="000000"/>
                <w:kern w:val="24"/>
                <w:sz w:val="20"/>
                <w:lang w:eastAsia="ko-KR"/>
              </w:rPr>
              <w:t>AWGN</w:t>
            </w:r>
          </w:p>
        </w:tc>
      </w:tr>
      <w:tr w:rsidR="00166CF7">
        <w:trPr>
          <w:trHeight w:val="22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0" w:afterAutospacing="0"/>
              <w:jc w:val="center"/>
              <w:rPr>
                <w:rFonts w:eastAsia="Gulim"/>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0" w:afterAutospacing="0"/>
              <w:jc w:val="center"/>
              <w:rPr>
                <w:rFonts w:cs="宋体"/>
                <w:sz w:val="20"/>
                <w:lang w:val="en-US" w:eastAsia="zh-CN"/>
              </w:rPr>
            </w:pPr>
            <w:r>
              <w:rPr>
                <w:rFonts w:cs="宋体" w:hint="eastAsia"/>
                <w:color w:val="000000"/>
                <w:kern w:val="24"/>
                <w:sz w:val="20"/>
                <w:lang w:eastAsia="zh-CN"/>
              </w:rPr>
              <w:t>QPSK</w:t>
            </w:r>
          </w:p>
        </w:tc>
      </w:tr>
      <w:tr w:rsidR="00166CF7">
        <w:trPr>
          <w:trHeight w:val="247"/>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180"/>
              <w:jc w:val="center"/>
              <w:rPr>
                <w:sz w:val="20"/>
                <w:lang w:val="en-US" w:eastAsia="zh-CN"/>
              </w:rPr>
            </w:pPr>
            <w:r>
              <w:rPr>
                <w:rFonts w:hint="eastAsia"/>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jc w:val="center"/>
              <w:rPr>
                <w:rFonts w:cs="宋体"/>
                <w:sz w:val="20"/>
                <w:lang w:val="en-US" w:eastAsia="zh-CN"/>
              </w:rPr>
            </w:pPr>
            <w:r>
              <w:rPr>
                <w:rFonts w:cs="宋体"/>
                <w:sz w:val="20"/>
                <w:lang w:val="en-US" w:eastAsia="zh-CN"/>
              </w:rPr>
              <w:t>1024, 4096</w:t>
            </w:r>
          </w:p>
        </w:tc>
      </w:tr>
      <w:tr w:rsidR="00166CF7">
        <w:trPr>
          <w:trHeight w:val="23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jc w:val="center"/>
              <w:rPr>
                <w:rFonts w:cs="宋体"/>
                <w:color w:val="000000"/>
                <w:kern w:val="24"/>
                <w:sz w:val="20"/>
                <w:lang w:eastAsia="zh-CN"/>
              </w:rPr>
            </w:pPr>
            <w:r>
              <w:rPr>
                <w:rFonts w:cs="宋体" w:hint="eastAsia"/>
                <w:color w:val="000000"/>
                <w:kern w:val="24"/>
                <w:sz w:val="20"/>
                <w:lang w:eastAsia="zh-CN"/>
              </w:rPr>
              <w:t>1/3,</w:t>
            </w:r>
            <w:r>
              <w:rPr>
                <w:rFonts w:cs="宋体"/>
                <w:color w:val="000000"/>
                <w:kern w:val="24"/>
                <w:sz w:val="20"/>
                <w:lang w:eastAsia="zh-CN"/>
              </w:rPr>
              <w:t xml:space="preserve"> </w:t>
            </w:r>
            <w:r>
              <w:rPr>
                <w:rFonts w:cs="宋体" w:hint="eastAsia"/>
                <w:color w:val="000000"/>
                <w:kern w:val="24"/>
                <w:sz w:val="20"/>
                <w:lang w:eastAsia="zh-CN"/>
              </w:rPr>
              <w:t>2/5,</w:t>
            </w:r>
            <w:r>
              <w:rPr>
                <w:rFonts w:cs="宋体"/>
                <w:color w:val="000000"/>
                <w:kern w:val="24"/>
                <w:sz w:val="20"/>
                <w:lang w:eastAsia="zh-CN"/>
              </w:rPr>
              <w:t xml:space="preserve"> 1/2, </w:t>
            </w:r>
            <w:r>
              <w:rPr>
                <w:rFonts w:cs="宋体" w:hint="eastAsia"/>
                <w:color w:val="000000"/>
                <w:kern w:val="24"/>
                <w:sz w:val="20"/>
                <w:lang w:eastAsia="zh-CN"/>
              </w:rPr>
              <w:t>2/3,</w:t>
            </w:r>
            <w:r>
              <w:rPr>
                <w:rFonts w:cs="宋体"/>
                <w:color w:val="000000"/>
                <w:kern w:val="24"/>
                <w:sz w:val="20"/>
                <w:lang w:eastAsia="zh-CN"/>
              </w:rPr>
              <w:t xml:space="preserve"> 3/4</w:t>
            </w:r>
            <w:r>
              <w:rPr>
                <w:rFonts w:cs="宋体" w:hint="eastAsia"/>
                <w:color w:val="000000"/>
                <w:kern w:val="24"/>
                <w:sz w:val="20"/>
                <w:lang w:eastAsia="zh-CN"/>
              </w:rPr>
              <w:t>,</w:t>
            </w:r>
            <w:r>
              <w:rPr>
                <w:rFonts w:cs="宋体"/>
                <w:color w:val="000000"/>
                <w:kern w:val="24"/>
                <w:sz w:val="20"/>
                <w:lang w:eastAsia="zh-CN"/>
              </w:rPr>
              <w:t xml:space="preserve"> </w:t>
            </w:r>
            <w:r>
              <w:rPr>
                <w:rFonts w:cs="宋体" w:hint="eastAsia"/>
                <w:color w:val="000000"/>
                <w:kern w:val="24"/>
                <w:sz w:val="20"/>
                <w:lang w:eastAsia="zh-CN"/>
              </w:rPr>
              <w:t>5/6,</w:t>
            </w:r>
            <w:r>
              <w:rPr>
                <w:rFonts w:cs="宋体"/>
                <w:color w:val="000000"/>
                <w:kern w:val="24"/>
                <w:sz w:val="20"/>
                <w:lang w:eastAsia="zh-CN"/>
              </w:rPr>
              <w:t xml:space="preserve"> </w:t>
            </w:r>
            <w:r>
              <w:rPr>
                <w:rFonts w:cs="宋体" w:hint="eastAsia"/>
                <w:color w:val="000000"/>
                <w:kern w:val="24"/>
                <w:sz w:val="20"/>
                <w:lang w:eastAsia="zh-CN"/>
              </w:rPr>
              <w:t>8/9</w:t>
            </w:r>
          </w:p>
        </w:tc>
      </w:tr>
      <w:tr w:rsidR="00166CF7">
        <w:trPr>
          <w:trHeight w:val="259"/>
          <w:jc w:val="center"/>
        </w:trPr>
        <w:tc>
          <w:tcPr>
            <w:tcW w:w="2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0" w:afterAutospacing="0"/>
              <w:jc w:val="center"/>
              <w:rPr>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166CF7" w:rsidRDefault="00984781">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Max iteration =50</w:t>
            </w:r>
          </w:p>
        </w:tc>
      </w:tr>
    </w:tbl>
    <w:p w:rsidR="00166CF7" w:rsidRDefault="00984781" w:rsidP="00807723">
      <w:pPr>
        <w:pStyle w:val="B10"/>
        <w:spacing w:afterLines="50" w:afterAutospacing="0"/>
        <w:ind w:left="0" w:firstLine="0"/>
        <w:jc w:val="center"/>
        <w:rPr>
          <w:rFonts w:eastAsia="宋体"/>
          <w:sz w:val="20"/>
          <w:lang w:val="en-US" w:eastAsia="zh-CN"/>
        </w:rPr>
      </w:pPr>
      <w:r>
        <w:rPr>
          <w:noProof/>
          <w:lang w:val="en-US" w:eastAsia="zh-CN"/>
        </w:rPr>
        <w:drawing>
          <wp:inline distT="0" distB="0" distL="0" distR="0">
            <wp:extent cx="5938520" cy="3524885"/>
            <wp:effectExtent l="0" t="0" r="5080" b="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noChangeArrowheads="1"/>
                    </pic:cNvPicPr>
                  </pic:nvPicPr>
                  <pic:blipFill>
                    <a:blip r:embed="rId29" cstate="print"/>
                    <a:srcRect/>
                    <a:stretch>
                      <a:fillRect/>
                    </a:stretch>
                  </pic:blipFill>
                  <pic:spPr>
                    <a:xfrm>
                      <a:off x="0" y="0"/>
                      <a:ext cx="5938520" cy="3524885"/>
                    </a:xfrm>
                    <a:prstGeom prst="rect">
                      <a:avLst/>
                    </a:prstGeom>
                    <a:noFill/>
                    <a:ln w="9525">
                      <a:noFill/>
                      <a:miter lim="800000"/>
                      <a:headEnd/>
                      <a:tailEnd/>
                    </a:ln>
                  </pic:spPr>
                </pic:pic>
              </a:graphicData>
            </a:graphic>
          </wp:inline>
        </w:drawing>
      </w:r>
    </w:p>
    <w:p w:rsidR="00166CF7" w:rsidRDefault="00984781" w:rsidP="00807723">
      <w:pPr>
        <w:pStyle w:val="B10"/>
        <w:spacing w:afterLines="50" w:afterAutospacing="0"/>
        <w:ind w:left="0" w:firstLine="0"/>
        <w:jc w:val="center"/>
        <w:rPr>
          <w:rFonts w:eastAsia="宋体"/>
          <w:sz w:val="20"/>
          <w:lang w:val="en-US" w:eastAsia="zh-CN"/>
        </w:rPr>
      </w:pPr>
      <w:r>
        <w:rPr>
          <w:rFonts w:eastAsia="宋体"/>
          <w:sz w:val="20"/>
          <w:lang w:val="en-US" w:eastAsia="zh-CN"/>
        </w:rPr>
        <w:t>F</w:t>
      </w:r>
      <w:r>
        <w:rPr>
          <w:rFonts w:eastAsia="宋体" w:hint="eastAsia"/>
          <w:sz w:val="20"/>
          <w:lang w:val="en-US" w:eastAsia="zh-CN"/>
        </w:rPr>
        <w:t>igure 5</w:t>
      </w:r>
      <w:r>
        <w:rPr>
          <w:rFonts w:eastAsia="宋体" w:hint="eastAsia"/>
          <w:sz w:val="20"/>
          <w:lang w:val="en-US" w:eastAsia="zh-CN"/>
        </w:rPr>
        <w:tab/>
        <w:t>Required SNR (</w:t>
      </w:r>
      <w:r>
        <w:rPr>
          <w:rFonts w:eastAsia="宋体"/>
          <w:sz w:val="20"/>
          <w:lang w:val="en-US" w:eastAsia="zh-CN"/>
        </w:rPr>
        <w:t>@</w:t>
      </w:r>
      <w:r>
        <w:rPr>
          <w:rFonts w:eastAsia="宋体" w:hint="eastAsia"/>
          <w:sz w:val="20"/>
          <w:lang w:val="en-US" w:eastAsia="zh-CN"/>
        </w:rPr>
        <w:t>BLER=1e-2) between scheme 2 and [4], K=1024</w:t>
      </w:r>
    </w:p>
    <w:p w:rsidR="00166CF7" w:rsidRDefault="00984781" w:rsidP="00807723">
      <w:pPr>
        <w:pStyle w:val="B10"/>
        <w:spacing w:afterLines="50" w:afterAutospacing="0"/>
        <w:ind w:left="0" w:firstLine="0"/>
        <w:jc w:val="center"/>
        <w:rPr>
          <w:rFonts w:eastAsia="宋体"/>
          <w:sz w:val="20"/>
          <w:lang w:val="en-US" w:eastAsia="zh-CN"/>
        </w:rPr>
      </w:pPr>
      <w:r>
        <w:rPr>
          <w:noProof/>
          <w:lang w:val="en-US" w:eastAsia="zh-CN"/>
        </w:rPr>
        <w:lastRenderedPageBreak/>
        <w:drawing>
          <wp:inline distT="0" distB="0" distL="0" distR="0">
            <wp:extent cx="5938520" cy="3518535"/>
            <wp:effectExtent l="0" t="0" r="5080" b="0"/>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noChangeArrowheads="1"/>
                    </pic:cNvPicPr>
                  </pic:nvPicPr>
                  <pic:blipFill>
                    <a:blip r:embed="rId30" cstate="print"/>
                    <a:srcRect/>
                    <a:stretch>
                      <a:fillRect/>
                    </a:stretch>
                  </pic:blipFill>
                  <pic:spPr>
                    <a:xfrm>
                      <a:off x="0" y="0"/>
                      <a:ext cx="5938520" cy="3518535"/>
                    </a:xfrm>
                    <a:prstGeom prst="rect">
                      <a:avLst/>
                    </a:prstGeom>
                    <a:noFill/>
                    <a:ln w="9525">
                      <a:noFill/>
                      <a:miter lim="800000"/>
                      <a:headEnd/>
                      <a:tailEnd/>
                    </a:ln>
                  </pic:spPr>
                </pic:pic>
              </a:graphicData>
            </a:graphic>
          </wp:inline>
        </w:drawing>
      </w:r>
    </w:p>
    <w:p w:rsidR="00166CF7" w:rsidRDefault="00984781" w:rsidP="00807723">
      <w:pPr>
        <w:pStyle w:val="B10"/>
        <w:spacing w:afterLines="50" w:afterAutospacing="0"/>
        <w:ind w:left="0" w:firstLine="0"/>
        <w:jc w:val="center"/>
        <w:rPr>
          <w:rFonts w:eastAsia="宋体"/>
          <w:sz w:val="20"/>
          <w:lang w:val="en-US" w:eastAsia="zh-CN"/>
        </w:rPr>
      </w:pPr>
      <w:r>
        <w:rPr>
          <w:rFonts w:eastAsia="宋体"/>
          <w:sz w:val="20"/>
          <w:lang w:val="en-US" w:eastAsia="zh-CN"/>
        </w:rPr>
        <w:t>F</w:t>
      </w:r>
      <w:r>
        <w:rPr>
          <w:rFonts w:eastAsia="宋体" w:hint="eastAsia"/>
          <w:sz w:val="20"/>
          <w:lang w:val="en-US" w:eastAsia="zh-CN"/>
        </w:rPr>
        <w:t xml:space="preserve">igure </w:t>
      </w:r>
      <w:r>
        <w:rPr>
          <w:rFonts w:eastAsia="宋体"/>
          <w:sz w:val="20"/>
          <w:lang w:val="en-US" w:eastAsia="zh-CN"/>
        </w:rPr>
        <w:t>6</w:t>
      </w:r>
      <w:r>
        <w:rPr>
          <w:rFonts w:eastAsia="宋体" w:hint="eastAsia"/>
          <w:sz w:val="20"/>
          <w:lang w:val="en-US" w:eastAsia="zh-CN"/>
        </w:rPr>
        <w:tab/>
        <w:t>Required SNR (</w:t>
      </w:r>
      <w:r>
        <w:rPr>
          <w:rFonts w:eastAsia="宋体"/>
          <w:sz w:val="20"/>
          <w:lang w:val="en-US" w:eastAsia="zh-CN"/>
        </w:rPr>
        <w:t>@</w:t>
      </w:r>
      <w:r>
        <w:rPr>
          <w:rFonts w:eastAsia="宋体" w:hint="eastAsia"/>
          <w:sz w:val="20"/>
          <w:lang w:val="en-US" w:eastAsia="zh-CN"/>
        </w:rPr>
        <w:t>BLER=1e-2) between scheme 2 and [4], K=4096</w:t>
      </w: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I</w:t>
      </w:r>
      <w:r>
        <w:rPr>
          <w:rFonts w:eastAsia="宋体" w:hint="eastAsia"/>
          <w:sz w:val="20"/>
          <w:lang w:val="en-US" w:eastAsia="zh-CN"/>
        </w:rPr>
        <w:t xml:space="preserve">t is observed that RV0 and RV3 are self decodable and RV3 </w:t>
      </w:r>
      <w:r>
        <w:rPr>
          <w:rFonts w:eastAsia="宋体"/>
          <w:sz w:val="20"/>
          <w:lang w:val="en-US" w:eastAsia="zh-CN"/>
        </w:rPr>
        <w:t>of scheme 2</w:t>
      </w:r>
      <w:r>
        <w:rPr>
          <w:rFonts w:eastAsia="宋体" w:hint="eastAsia"/>
          <w:sz w:val="20"/>
          <w:lang w:val="en-US" w:eastAsia="zh-CN"/>
        </w:rPr>
        <w:t xml:space="preserve"> has better performance than that </w:t>
      </w:r>
      <w:r>
        <w:rPr>
          <w:rFonts w:eastAsia="宋体"/>
          <w:sz w:val="20"/>
          <w:lang w:val="en-US" w:eastAsia="zh-CN"/>
        </w:rPr>
        <w:t>of</w:t>
      </w:r>
      <w:r>
        <w:rPr>
          <w:rFonts w:eastAsia="宋体" w:hint="eastAsia"/>
          <w:sz w:val="20"/>
          <w:lang w:val="en-US" w:eastAsia="zh-CN"/>
        </w:rPr>
        <w:t xml:space="preserve"> [4]. </w:t>
      </w:r>
      <w:r>
        <w:rPr>
          <w:rFonts w:eastAsia="宋体"/>
          <w:sz w:val="20"/>
          <w:lang w:val="en-US" w:eastAsia="zh-CN"/>
        </w:rPr>
        <w:t>A</w:t>
      </w:r>
      <w:r>
        <w:rPr>
          <w:rFonts w:eastAsia="宋体" w:hint="eastAsia"/>
          <w:sz w:val="20"/>
          <w:lang w:val="en-US" w:eastAsia="zh-CN"/>
        </w:rPr>
        <w:t xml:space="preserve">nd, RV1 and RV2 are self decodable for low code rate. </w:t>
      </w:r>
      <w:r>
        <w:rPr>
          <w:rFonts w:eastAsia="宋体"/>
          <w:sz w:val="20"/>
          <w:lang w:val="en-US" w:eastAsia="zh-CN"/>
        </w:rPr>
        <w:t>However</w:t>
      </w:r>
      <w:r>
        <w:rPr>
          <w:rFonts w:eastAsia="宋体" w:hint="eastAsia"/>
          <w:sz w:val="20"/>
          <w:lang w:val="en-US" w:eastAsia="zh-CN"/>
        </w:rPr>
        <w:t>, RV1 and RV2 ha</w:t>
      </w:r>
      <w:r>
        <w:rPr>
          <w:rFonts w:eastAsia="宋体"/>
          <w:sz w:val="20"/>
          <w:lang w:val="en-US" w:eastAsia="zh-CN"/>
        </w:rPr>
        <w:t>ve</w:t>
      </w:r>
      <w:r>
        <w:rPr>
          <w:rFonts w:eastAsia="宋体" w:hint="eastAsia"/>
          <w:sz w:val="20"/>
          <w:lang w:val="en-US" w:eastAsia="zh-CN"/>
        </w:rPr>
        <w:t xml:space="preserve"> better performance </w:t>
      </w:r>
      <w:r>
        <w:rPr>
          <w:rFonts w:eastAsia="宋体" w:hint="eastAsia"/>
          <w:sz w:val="20"/>
          <w:lang w:val="en-US" w:eastAsia="zh-CN"/>
        </w:rPr>
        <w:t xml:space="preserve">for </w:t>
      </w:r>
      <w:r>
        <w:rPr>
          <w:rFonts w:eastAsia="宋体"/>
          <w:sz w:val="20"/>
          <w:lang w:val="en-US" w:eastAsia="zh-CN"/>
        </w:rPr>
        <w:t xml:space="preserve">the </w:t>
      </w:r>
      <w:r>
        <w:rPr>
          <w:rFonts w:eastAsia="宋体" w:hint="eastAsia"/>
          <w:sz w:val="20"/>
          <w:lang w:val="en-US" w:eastAsia="zh-CN"/>
        </w:rPr>
        <w:t>1</w:t>
      </w:r>
      <w:r>
        <w:rPr>
          <w:rFonts w:eastAsia="宋体" w:hint="eastAsia"/>
          <w:sz w:val="20"/>
          <w:vertAlign w:val="superscript"/>
          <w:lang w:val="en-US" w:eastAsia="zh-CN"/>
        </w:rPr>
        <w:t>st</w:t>
      </w:r>
      <w:r>
        <w:rPr>
          <w:rFonts w:eastAsia="宋体" w:hint="eastAsia"/>
          <w:sz w:val="20"/>
          <w:lang w:val="en-US" w:eastAsia="zh-CN"/>
        </w:rPr>
        <w:t xml:space="preserve"> retransmission when NACK </w:t>
      </w:r>
      <w:r>
        <w:rPr>
          <w:rFonts w:eastAsia="宋体"/>
          <w:sz w:val="20"/>
          <w:lang w:val="en-US" w:eastAsia="zh-CN"/>
        </w:rPr>
        <w:t>feedback</w:t>
      </w:r>
      <w:r>
        <w:rPr>
          <w:rFonts w:eastAsia="宋体" w:hint="eastAsia"/>
          <w:sz w:val="20"/>
          <w:lang w:val="en-US" w:eastAsia="zh-CN"/>
        </w:rPr>
        <w:t xml:space="preserve"> happens where LDPC LLRs are combined </w:t>
      </w:r>
      <w:r>
        <w:rPr>
          <w:rFonts w:eastAsia="宋体"/>
          <w:sz w:val="20"/>
          <w:lang w:val="en-US" w:eastAsia="zh-CN"/>
        </w:rPr>
        <w:t xml:space="preserve">between </w:t>
      </w:r>
      <w:r>
        <w:rPr>
          <w:rFonts w:eastAsia="宋体" w:hint="eastAsia"/>
          <w:sz w:val="20"/>
          <w:lang w:val="en-US" w:eastAsia="zh-CN"/>
        </w:rPr>
        <w:t xml:space="preserve">RV0 with RV1 or </w:t>
      </w:r>
      <w:r>
        <w:rPr>
          <w:rFonts w:eastAsia="宋体" w:hint="eastAsia"/>
          <w:sz w:val="20"/>
          <w:szCs w:val="22"/>
          <w:lang w:val="en-US" w:eastAsia="zh-CN"/>
        </w:rPr>
        <w:t xml:space="preserve">RV2. </w:t>
      </w:r>
      <w:r>
        <w:rPr>
          <w:rFonts w:eastAsia="宋体" w:hint="eastAsia"/>
          <w:sz w:val="20"/>
          <w:lang w:val="en-US" w:eastAsia="zh-CN"/>
        </w:rPr>
        <w:t xml:space="preserve">Therefore, </w:t>
      </w:r>
      <w:r>
        <w:rPr>
          <w:rFonts w:eastAsia="宋体" w:hint="eastAsia"/>
          <w:sz w:val="20"/>
          <w:szCs w:val="22"/>
          <w:lang w:val="en-US" w:eastAsia="zh-CN"/>
        </w:rPr>
        <w:t>when there is ambiguity between NACK and DTX, RV3 of scheme 1 or 2 can be used for the first retran</w:t>
      </w:r>
      <w:r>
        <w:rPr>
          <w:rFonts w:eastAsia="宋体"/>
          <w:sz w:val="20"/>
          <w:szCs w:val="22"/>
          <w:lang w:val="en-US" w:eastAsia="zh-CN"/>
        </w:rPr>
        <w:t>s</w:t>
      </w:r>
      <w:r>
        <w:rPr>
          <w:rFonts w:eastAsia="宋体" w:hint="eastAsia"/>
          <w:sz w:val="20"/>
          <w:szCs w:val="22"/>
          <w:lang w:val="en-US" w:eastAsia="zh-CN"/>
        </w:rPr>
        <w:t>m</w:t>
      </w:r>
      <w:r>
        <w:rPr>
          <w:rFonts w:eastAsia="宋体"/>
          <w:sz w:val="20"/>
          <w:szCs w:val="22"/>
          <w:lang w:val="en-US" w:eastAsia="zh-CN"/>
        </w:rPr>
        <w:t>i</w:t>
      </w:r>
      <w:r>
        <w:rPr>
          <w:rFonts w:eastAsia="宋体" w:hint="eastAsia"/>
          <w:sz w:val="20"/>
          <w:szCs w:val="22"/>
          <w:lang w:val="en-US" w:eastAsia="zh-CN"/>
        </w:rPr>
        <w:t>ssion</w:t>
      </w:r>
      <w:r>
        <w:rPr>
          <w:rFonts w:eastAsia="宋体"/>
          <w:sz w:val="20"/>
          <w:szCs w:val="22"/>
          <w:lang w:val="en-US" w:eastAsia="zh-CN"/>
        </w:rPr>
        <w:t>.</w:t>
      </w:r>
      <w:r>
        <w:rPr>
          <w:rFonts w:eastAsia="宋体" w:hint="eastAsia"/>
          <w:sz w:val="20"/>
          <w:szCs w:val="22"/>
          <w:lang w:val="en-US" w:eastAsia="zh-CN"/>
        </w:rPr>
        <w:t xml:space="preserve"> </w:t>
      </w:r>
      <w:r>
        <w:rPr>
          <w:rFonts w:eastAsia="宋体"/>
          <w:sz w:val="20"/>
          <w:szCs w:val="22"/>
          <w:lang w:val="en-US" w:eastAsia="zh-CN"/>
        </w:rPr>
        <w:t>W</w:t>
      </w:r>
      <w:r>
        <w:rPr>
          <w:rFonts w:eastAsia="宋体" w:hint="eastAsia"/>
          <w:sz w:val="20"/>
          <w:szCs w:val="22"/>
          <w:lang w:val="en-US" w:eastAsia="zh-CN"/>
        </w:rPr>
        <w:t>hen there isn</w:t>
      </w:r>
      <w:r>
        <w:rPr>
          <w:rFonts w:eastAsia="宋体"/>
          <w:sz w:val="20"/>
          <w:szCs w:val="22"/>
          <w:lang w:val="en-US" w:eastAsia="zh-CN"/>
        </w:rPr>
        <w:t>’</w:t>
      </w:r>
      <w:r>
        <w:rPr>
          <w:rFonts w:eastAsia="宋体" w:hint="eastAsia"/>
          <w:sz w:val="20"/>
          <w:szCs w:val="22"/>
          <w:lang w:val="en-US" w:eastAsia="zh-CN"/>
        </w:rPr>
        <w:t>t ambigui</w:t>
      </w:r>
      <w:r>
        <w:rPr>
          <w:rFonts w:eastAsia="宋体" w:hint="eastAsia"/>
          <w:sz w:val="20"/>
          <w:szCs w:val="22"/>
          <w:lang w:val="en-US" w:eastAsia="zh-CN"/>
        </w:rPr>
        <w:t xml:space="preserve">ty between NACK and DTX, RV1 or RV2 of scheme 1 or 2 can be used for the first transmission. Scheme 1 </w:t>
      </w:r>
      <w:r>
        <w:rPr>
          <w:rFonts w:eastAsia="宋体"/>
          <w:sz w:val="20"/>
          <w:szCs w:val="22"/>
          <w:lang w:val="en-US" w:eastAsia="zh-CN"/>
        </w:rPr>
        <w:t>is expected to have</w:t>
      </w:r>
      <w:r>
        <w:rPr>
          <w:rFonts w:eastAsia="宋体" w:hint="eastAsia"/>
          <w:sz w:val="20"/>
          <w:szCs w:val="22"/>
          <w:lang w:val="en-US" w:eastAsia="zh-CN"/>
        </w:rPr>
        <w:t xml:space="preserve"> the same performance tendency. </w:t>
      </w:r>
      <w:r>
        <w:rPr>
          <w:rFonts w:eastAsia="宋体"/>
          <w:sz w:val="20"/>
          <w:szCs w:val="22"/>
          <w:lang w:val="en-US" w:eastAsia="zh-CN"/>
        </w:rPr>
        <w:t>Note that t</w:t>
      </w:r>
      <w:r>
        <w:rPr>
          <w:rFonts w:eastAsia="宋体" w:hint="eastAsia"/>
          <w:sz w:val="20"/>
          <w:szCs w:val="22"/>
          <w:lang w:val="en-US" w:eastAsia="zh-CN"/>
        </w:rPr>
        <w:t xml:space="preserve">he simulation for scheme 1 is </w:t>
      </w:r>
      <w:r>
        <w:rPr>
          <w:rFonts w:eastAsia="宋体"/>
          <w:sz w:val="20"/>
          <w:szCs w:val="22"/>
          <w:lang w:val="en-US" w:eastAsia="zh-CN"/>
        </w:rPr>
        <w:t>on-going</w:t>
      </w:r>
      <w:r>
        <w:rPr>
          <w:rFonts w:eastAsia="宋体" w:hint="eastAsia"/>
          <w:sz w:val="20"/>
          <w:szCs w:val="22"/>
          <w:lang w:val="en-US" w:eastAsia="zh-CN"/>
        </w:rPr>
        <w:t xml:space="preserve">, and </w:t>
      </w:r>
      <w:r>
        <w:rPr>
          <w:rFonts w:eastAsia="宋体"/>
          <w:sz w:val="20"/>
          <w:szCs w:val="22"/>
          <w:lang w:val="en-US" w:eastAsia="zh-CN"/>
        </w:rPr>
        <w:t>results will be provided</w:t>
      </w:r>
      <w:r>
        <w:rPr>
          <w:rFonts w:eastAsia="宋体" w:hint="eastAsia"/>
          <w:sz w:val="20"/>
          <w:szCs w:val="22"/>
          <w:lang w:val="en-US" w:eastAsia="zh-CN"/>
        </w:rPr>
        <w:t xml:space="preserve">. </w:t>
      </w:r>
    </w:p>
    <w:p w:rsidR="00166CF7" w:rsidRDefault="00984781" w:rsidP="00807723">
      <w:pPr>
        <w:pStyle w:val="B10"/>
        <w:spacing w:afterLines="50" w:afterAutospacing="0"/>
        <w:ind w:left="0" w:firstLine="0"/>
        <w:jc w:val="both"/>
        <w:rPr>
          <w:rFonts w:eastAsia="宋体"/>
          <w:sz w:val="20"/>
          <w:lang w:eastAsia="zh-CN"/>
        </w:rPr>
      </w:pPr>
      <w:r>
        <w:rPr>
          <w:rFonts w:eastAsia="宋体" w:hint="eastAsia"/>
          <w:sz w:val="20"/>
          <w:lang w:eastAsia="zh-CN"/>
        </w:rPr>
        <w:t xml:space="preserve">In general, when there is </w:t>
      </w:r>
      <w:r>
        <w:rPr>
          <w:rFonts w:eastAsia="宋体"/>
          <w:sz w:val="20"/>
          <w:lang w:eastAsia="zh-CN"/>
        </w:rPr>
        <w:t>ambiguity between NACK and DTX</w:t>
      </w:r>
      <w:r>
        <w:rPr>
          <w:rFonts w:eastAsia="宋体" w:hint="eastAsia"/>
          <w:sz w:val="20"/>
          <w:lang w:eastAsia="zh-CN"/>
        </w:rPr>
        <w:t xml:space="preserve"> in HARQ feedback, RV3 of scheme 1 or 2 can be used for the first </w:t>
      </w:r>
      <w:r>
        <w:rPr>
          <w:rFonts w:eastAsia="宋体"/>
          <w:sz w:val="20"/>
          <w:lang w:eastAsia="zh-CN"/>
        </w:rPr>
        <w:t>retransmission.</w:t>
      </w:r>
      <w:r>
        <w:rPr>
          <w:rFonts w:eastAsia="宋体" w:hint="eastAsia"/>
          <w:sz w:val="20"/>
          <w:lang w:eastAsia="zh-CN"/>
        </w:rPr>
        <w:t xml:space="preserve"> </w:t>
      </w:r>
      <w:r>
        <w:rPr>
          <w:rFonts w:eastAsia="宋体"/>
          <w:sz w:val="20"/>
          <w:lang w:eastAsia="zh-CN"/>
        </w:rPr>
        <w:t>I</w:t>
      </w:r>
      <w:r>
        <w:rPr>
          <w:rFonts w:eastAsia="宋体" w:hint="eastAsia"/>
          <w:sz w:val="20"/>
          <w:lang w:eastAsia="zh-CN"/>
        </w:rPr>
        <w:t>f the actual state of the initial transmission is DTX, self-</w:t>
      </w:r>
      <w:proofErr w:type="spellStart"/>
      <w:r>
        <w:rPr>
          <w:rFonts w:eastAsia="宋体" w:hint="eastAsia"/>
          <w:sz w:val="20"/>
          <w:lang w:eastAsia="zh-CN"/>
        </w:rPr>
        <w:t>decodable</w:t>
      </w:r>
      <w:proofErr w:type="spellEnd"/>
      <w:r>
        <w:rPr>
          <w:rFonts w:eastAsia="宋体" w:hint="eastAsia"/>
          <w:sz w:val="20"/>
          <w:lang w:eastAsia="zh-CN"/>
        </w:rPr>
        <w:t xml:space="preserve"> RV3 can be regarded as the initial transmission</w:t>
      </w:r>
      <w:r>
        <w:rPr>
          <w:rFonts w:eastAsia="宋体" w:hint="eastAsia"/>
          <w:sz w:val="20"/>
          <w:lang w:eastAsia="zh-CN"/>
        </w:rPr>
        <w:t xml:space="preserve"> packet</w:t>
      </w:r>
      <w:r>
        <w:rPr>
          <w:rFonts w:eastAsia="宋体"/>
          <w:sz w:val="20"/>
          <w:lang w:eastAsia="zh-CN"/>
        </w:rPr>
        <w:t xml:space="preserve"> at the receiver.</w:t>
      </w:r>
      <w:r>
        <w:rPr>
          <w:rFonts w:eastAsia="宋体" w:hint="eastAsia"/>
          <w:sz w:val="20"/>
          <w:lang w:eastAsia="zh-CN"/>
        </w:rPr>
        <w:t xml:space="preserve"> </w:t>
      </w:r>
      <w:r>
        <w:rPr>
          <w:rFonts w:eastAsia="宋体"/>
          <w:sz w:val="20"/>
          <w:lang w:eastAsia="zh-CN"/>
        </w:rPr>
        <w:t>I</w:t>
      </w:r>
      <w:r>
        <w:rPr>
          <w:rFonts w:eastAsia="宋体" w:hint="eastAsia"/>
          <w:sz w:val="20"/>
          <w:lang w:eastAsia="zh-CN"/>
        </w:rPr>
        <w:t>f the actual state of the initial transmission is NACK, self-</w:t>
      </w:r>
      <w:proofErr w:type="spellStart"/>
      <w:r>
        <w:rPr>
          <w:rFonts w:eastAsia="宋体" w:hint="eastAsia"/>
          <w:sz w:val="20"/>
          <w:lang w:eastAsia="zh-CN"/>
        </w:rPr>
        <w:t>decodable</w:t>
      </w:r>
      <w:proofErr w:type="spellEnd"/>
      <w:r>
        <w:rPr>
          <w:rFonts w:eastAsia="宋体" w:hint="eastAsia"/>
          <w:sz w:val="20"/>
          <w:lang w:eastAsia="zh-CN"/>
        </w:rPr>
        <w:t xml:space="preserve"> RV3 can be regarded </w:t>
      </w:r>
      <w:r>
        <w:rPr>
          <w:rFonts w:eastAsia="宋体"/>
          <w:sz w:val="20"/>
          <w:lang w:eastAsia="zh-CN"/>
        </w:rPr>
        <w:t xml:space="preserve">at the receiver </w:t>
      </w:r>
      <w:r>
        <w:rPr>
          <w:rFonts w:eastAsia="宋体" w:hint="eastAsia"/>
          <w:sz w:val="20"/>
          <w:lang w:eastAsia="zh-CN"/>
        </w:rPr>
        <w:t>as the first re</w:t>
      </w:r>
      <w:r>
        <w:rPr>
          <w:rFonts w:eastAsia="宋体"/>
          <w:sz w:val="20"/>
          <w:lang w:eastAsia="zh-CN"/>
        </w:rPr>
        <w:t>transmission</w:t>
      </w:r>
      <w:r>
        <w:rPr>
          <w:rFonts w:eastAsia="宋体" w:hint="eastAsia"/>
          <w:sz w:val="20"/>
          <w:lang w:eastAsia="zh-CN"/>
        </w:rPr>
        <w:t xml:space="preserve"> packet which provides extra incremental redundancy parity bits. When there isn</w:t>
      </w:r>
      <w:r>
        <w:rPr>
          <w:rFonts w:eastAsia="宋体"/>
          <w:sz w:val="20"/>
          <w:lang w:eastAsia="zh-CN"/>
        </w:rPr>
        <w:t>’</w:t>
      </w:r>
      <w:r>
        <w:rPr>
          <w:rFonts w:eastAsia="宋体" w:hint="eastAsia"/>
          <w:sz w:val="20"/>
          <w:lang w:eastAsia="zh-CN"/>
        </w:rPr>
        <w:t xml:space="preserve">t </w:t>
      </w:r>
      <w:r>
        <w:rPr>
          <w:rFonts w:eastAsia="宋体"/>
          <w:sz w:val="20"/>
          <w:lang w:eastAsia="zh-CN"/>
        </w:rPr>
        <w:t>ambiguity betw</w:t>
      </w:r>
      <w:r>
        <w:rPr>
          <w:rFonts w:eastAsia="宋体"/>
          <w:sz w:val="20"/>
          <w:lang w:eastAsia="zh-CN"/>
        </w:rPr>
        <w:t>een NACK and DTX</w:t>
      </w:r>
      <w:r>
        <w:rPr>
          <w:rFonts w:eastAsia="宋体" w:hint="eastAsia"/>
          <w:sz w:val="20"/>
          <w:lang w:eastAsia="zh-CN"/>
        </w:rPr>
        <w:t xml:space="preserve"> in HARQ feedback, RV1 or RV2 of scheme 1 or 2 can be used for the first retransmission.</w:t>
      </w:r>
    </w:p>
    <w:p w:rsidR="00166CF7" w:rsidRDefault="00984781">
      <w:pPr>
        <w:spacing w:after="50" w:afterAutospacing="0"/>
        <w:rPr>
          <w:b/>
          <w:i/>
          <w:sz w:val="20"/>
          <w:lang w:val="en-US" w:eastAsia="zh-CN"/>
        </w:rPr>
      </w:pPr>
      <w:r>
        <w:rPr>
          <w:b/>
          <w:i/>
          <w:sz w:val="20"/>
          <w:lang w:val="en-US" w:eastAsia="zh-CN"/>
        </w:rPr>
        <w:t>P</w:t>
      </w:r>
      <w:r>
        <w:rPr>
          <w:rFonts w:hint="eastAsia"/>
          <w:b/>
          <w:i/>
          <w:sz w:val="20"/>
          <w:lang w:val="en-US" w:eastAsia="zh-CN"/>
        </w:rPr>
        <w:t xml:space="preserve">roposal 2: </w:t>
      </w:r>
      <w:r>
        <w:rPr>
          <w:b/>
          <w:i/>
          <w:sz w:val="20"/>
          <w:lang w:val="en-US" w:eastAsia="zh-CN"/>
        </w:rPr>
        <w:t>The starting bit location S</w:t>
      </w:r>
      <w:r>
        <w:rPr>
          <w:b/>
          <w:i/>
          <w:sz w:val="20"/>
          <w:vertAlign w:val="subscript"/>
          <w:lang w:val="en-US" w:eastAsia="zh-CN"/>
        </w:rPr>
        <w:t>i</w:t>
      </w:r>
      <w:r>
        <w:rPr>
          <w:b/>
          <w:i/>
          <w:sz w:val="20"/>
          <w:lang w:val="en-US" w:eastAsia="zh-CN"/>
        </w:rPr>
        <w:t xml:space="preserve"> of RV0, RV1 and RV2 is</w:t>
      </w:r>
      <w:proofErr w:type="gramStart"/>
      <w:r>
        <w:rPr>
          <w:b/>
          <w:i/>
          <w:sz w:val="20"/>
          <w:lang w:val="en-US" w:eastAsia="zh-CN"/>
        </w:rPr>
        <w:t>:</w:t>
      </w:r>
      <w:r w:rsidR="00807723" w:rsidRPr="00166CF7">
        <w:rPr>
          <w:position w:val="-26"/>
        </w:rPr>
        <w:object w:dxaOrig="1640" w:dyaOrig="620">
          <v:shape id="_x0000_i1036" type="#_x0000_t75" style="width:71.45pt;height:27.05pt" o:ole="">
            <v:imagedata r:id="rId18" o:title=""/>
          </v:shape>
          <o:OLEObject Type="Embed" ProgID="Equation.3" ShapeID="_x0000_i1036" DrawAspect="Content" ObjectID="_1566665994" r:id="rId31"/>
        </w:object>
      </w:r>
      <w:r>
        <w:rPr>
          <w:b/>
          <w:i/>
          <w:position w:val="-10"/>
          <w:sz w:val="20"/>
          <w:lang w:val="en-US" w:eastAsia="zh-CN"/>
        </w:rPr>
        <w:t>,</w:t>
      </w:r>
      <w:proofErr w:type="gramEnd"/>
      <w:r>
        <w:rPr>
          <w:b/>
          <w:i/>
          <w:position w:val="-10"/>
          <w:sz w:val="20"/>
          <w:lang w:val="en-US" w:eastAsia="zh-CN"/>
        </w:rPr>
        <w:t xml:space="preserve"> </w:t>
      </w:r>
      <w:r>
        <w:rPr>
          <w:b/>
          <w:i/>
          <w:sz w:val="20"/>
          <w:lang w:val="en-US" w:eastAsia="zh-CN"/>
        </w:rPr>
        <w:t>wherein RV</w:t>
      </w:r>
      <w:r>
        <w:rPr>
          <w:b/>
          <w:i/>
          <w:sz w:val="20"/>
          <w:vertAlign w:val="subscript"/>
          <w:lang w:val="en-US" w:eastAsia="zh-CN"/>
        </w:rPr>
        <w:t>0</w:t>
      </w:r>
      <w:r>
        <w:rPr>
          <w:b/>
          <w:i/>
          <w:sz w:val="20"/>
          <w:lang w:val="en-US" w:eastAsia="zh-CN"/>
        </w:rPr>
        <w:t>=0, RV</w:t>
      </w:r>
      <w:r>
        <w:rPr>
          <w:b/>
          <w:i/>
          <w:sz w:val="20"/>
          <w:vertAlign w:val="subscript"/>
          <w:lang w:val="en-US" w:eastAsia="zh-CN"/>
        </w:rPr>
        <w:t>1</w:t>
      </w:r>
      <w:r>
        <w:rPr>
          <w:b/>
          <w:i/>
          <w:sz w:val="20"/>
          <w:lang w:val="en-US" w:eastAsia="zh-CN"/>
        </w:rPr>
        <w:t>=1 and RV</w:t>
      </w:r>
      <w:r>
        <w:rPr>
          <w:b/>
          <w:i/>
          <w:sz w:val="20"/>
          <w:vertAlign w:val="subscript"/>
          <w:lang w:val="en-US" w:eastAsia="zh-CN"/>
        </w:rPr>
        <w:t>2</w:t>
      </w:r>
      <w:r>
        <w:rPr>
          <w:b/>
          <w:i/>
          <w:sz w:val="20"/>
          <w:lang w:val="en-US" w:eastAsia="zh-CN"/>
        </w:rPr>
        <w:t xml:space="preserve">=2. RV3 is </w:t>
      </w:r>
      <w:r>
        <w:rPr>
          <w:b/>
          <w:i/>
          <w:sz w:val="20"/>
          <w:lang w:val="en-US" w:eastAsia="zh-CN"/>
        </w:rPr>
        <w:t>self-decodable with the staring bit location at 0 for interleaved codeword or with the staring bit</w:t>
      </w:r>
      <w:r w:rsidR="00807723">
        <w:rPr>
          <w:b/>
          <w:i/>
          <w:sz w:val="20"/>
          <w:lang w:val="en-US" w:eastAsia="zh-CN"/>
        </w:rPr>
        <w:t xml:space="preserve"> location</w:t>
      </w:r>
      <w:r>
        <w:rPr>
          <w:b/>
          <w:i/>
          <w:sz w:val="20"/>
          <w:lang w:val="en-US" w:eastAsia="zh-CN"/>
        </w:rPr>
        <w:t xml:space="preserve"> near the end of circular buffer</w:t>
      </w:r>
      <w:r>
        <w:rPr>
          <w:rFonts w:hint="eastAsia"/>
          <w:b/>
          <w:i/>
          <w:sz w:val="20"/>
          <w:lang w:val="en-US" w:eastAsia="zh-CN"/>
        </w:rPr>
        <w:t xml:space="preserve">. </w:t>
      </w:r>
    </w:p>
    <w:p w:rsidR="00166CF7" w:rsidRDefault="00984781" w:rsidP="00807723">
      <w:pPr>
        <w:pStyle w:val="Heading1"/>
        <w:keepNext w:val="0"/>
        <w:widowControl w:val="0"/>
        <w:tabs>
          <w:tab w:val="clear" w:pos="0"/>
          <w:tab w:val="clear" w:pos="425"/>
        </w:tabs>
        <w:spacing w:before="0" w:afterLines="50" w:afterAutospacing="0"/>
        <w:ind w:left="0" w:firstLine="0"/>
        <w:jc w:val="both"/>
        <w:rPr>
          <w:rFonts w:ascii="Times New Roman" w:hAnsi="Times New Roman"/>
          <w:b/>
          <w:i/>
          <w:kern w:val="0"/>
          <w:sz w:val="20"/>
          <w:lang w:val="en-US" w:eastAsia="zh-CN"/>
        </w:rPr>
      </w:pPr>
      <w:r>
        <w:rPr>
          <w:rFonts w:ascii="Times New Roman" w:hAnsi="Times New Roman"/>
          <w:b/>
          <w:i/>
          <w:kern w:val="0"/>
          <w:sz w:val="20"/>
          <w:lang w:val="en-US" w:eastAsia="zh-CN"/>
        </w:rPr>
        <w:t>P</w:t>
      </w:r>
      <w:r>
        <w:rPr>
          <w:rFonts w:ascii="Times New Roman" w:hAnsi="Times New Roman" w:hint="eastAsia"/>
          <w:b/>
          <w:i/>
          <w:kern w:val="0"/>
          <w:sz w:val="20"/>
          <w:lang w:val="en-US" w:eastAsia="zh-CN"/>
        </w:rPr>
        <w:t xml:space="preserve">roposal 3: when there is </w:t>
      </w:r>
      <w:r>
        <w:rPr>
          <w:rFonts w:ascii="Times New Roman" w:hAnsi="Times New Roman"/>
          <w:b/>
          <w:i/>
          <w:kern w:val="0"/>
          <w:sz w:val="20"/>
          <w:lang w:val="en-US" w:eastAsia="zh-CN"/>
        </w:rPr>
        <w:t>ambiguity between NACK and DTX</w:t>
      </w:r>
      <w:r>
        <w:rPr>
          <w:rFonts w:ascii="Times New Roman" w:hAnsi="Times New Roman" w:hint="eastAsia"/>
          <w:b/>
          <w:i/>
          <w:kern w:val="0"/>
          <w:sz w:val="20"/>
          <w:lang w:val="en-US" w:eastAsia="zh-CN"/>
        </w:rPr>
        <w:t xml:space="preserve">, RV3 </w:t>
      </w:r>
      <w:r>
        <w:rPr>
          <w:rFonts w:ascii="Times New Roman" w:hAnsi="Times New Roman"/>
          <w:b/>
          <w:i/>
          <w:kern w:val="0"/>
          <w:sz w:val="20"/>
          <w:lang w:val="en-US" w:eastAsia="zh-CN"/>
        </w:rPr>
        <w:t>is</w:t>
      </w:r>
      <w:r>
        <w:rPr>
          <w:rFonts w:ascii="Times New Roman" w:hAnsi="Times New Roman" w:hint="eastAsia"/>
          <w:b/>
          <w:i/>
          <w:kern w:val="0"/>
          <w:sz w:val="20"/>
          <w:lang w:val="en-US" w:eastAsia="zh-CN"/>
        </w:rPr>
        <w:t xml:space="preserve"> used for the first retran</w:t>
      </w:r>
      <w:r>
        <w:rPr>
          <w:rFonts w:ascii="Times New Roman" w:hAnsi="Times New Roman"/>
          <w:b/>
          <w:i/>
          <w:kern w:val="0"/>
          <w:sz w:val="20"/>
          <w:lang w:val="en-US" w:eastAsia="zh-CN"/>
        </w:rPr>
        <w:t>s</w:t>
      </w:r>
      <w:r>
        <w:rPr>
          <w:rFonts w:ascii="Times New Roman" w:hAnsi="Times New Roman" w:hint="eastAsia"/>
          <w:b/>
          <w:i/>
          <w:kern w:val="0"/>
          <w:sz w:val="20"/>
          <w:lang w:val="en-US" w:eastAsia="zh-CN"/>
        </w:rPr>
        <w:t>m</w:t>
      </w:r>
      <w:r>
        <w:rPr>
          <w:rFonts w:ascii="Times New Roman" w:hAnsi="Times New Roman"/>
          <w:b/>
          <w:i/>
          <w:kern w:val="0"/>
          <w:sz w:val="20"/>
          <w:lang w:val="en-US" w:eastAsia="zh-CN"/>
        </w:rPr>
        <w:t>i</w:t>
      </w:r>
      <w:r>
        <w:rPr>
          <w:rFonts w:ascii="Times New Roman" w:hAnsi="Times New Roman" w:hint="eastAsia"/>
          <w:b/>
          <w:i/>
          <w:kern w:val="0"/>
          <w:sz w:val="20"/>
          <w:lang w:val="en-US" w:eastAsia="zh-CN"/>
        </w:rPr>
        <w:t>ssion</w:t>
      </w:r>
      <w:r>
        <w:rPr>
          <w:rFonts w:ascii="Times New Roman" w:hAnsi="Times New Roman"/>
          <w:b/>
          <w:i/>
          <w:kern w:val="0"/>
          <w:sz w:val="20"/>
          <w:lang w:val="en-US" w:eastAsia="zh-CN"/>
        </w:rPr>
        <w:t>;</w:t>
      </w:r>
      <w:r>
        <w:rPr>
          <w:rFonts w:ascii="Times New Roman" w:hAnsi="Times New Roman" w:hint="eastAsia"/>
          <w:b/>
          <w:i/>
          <w:kern w:val="0"/>
          <w:sz w:val="20"/>
          <w:lang w:val="en-US" w:eastAsia="zh-CN"/>
        </w:rPr>
        <w:t xml:space="preserve"> when there isn</w:t>
      </w:r>
      <w:r>
        <w:rPr>
          <w:rFonts w:ascii="Times New Roman" w:hAnsi="Times New Roman"/>
          <w:b/>
          <w:i/>
          <w:kern w:val="0"/>
          <w:sz w:val="20"/>
          <w:lang w:val="en-US" w:eastAsia="zh-CN"/>
        </w:rPr>
        <w:t>’</w:t>
      </w:r>
      <w:r>
        <w:rPr>
          <w:rFonts w:ascii="Times New Roman" w:hAnsi="Times New Roman" w:hint="eastAsia"/>
          <w:b/>
          <w:i/>
          <w:kern w:val="0"/>
          <w:sz w:val="20"/>
          <w:lang w:val="en-US" w:eastAsia="zh-CN"/>
        </w:rPr>
        <w:t xml:space="preserve">t </w:t>
      </w:r>
      <w:r>
        <w:rPr>
          <w:rFonts w:ascii="Times New Roman" w:hAnsi="Times New Roman"/>
          <w:b/>
          <w:i/>
          <w:kern w:val="0"/>
          <w:sz w:val="20"/>
          <w:lang w:val="en-US" w:eastAsia="zh-CN"/>
        </w:rPr>
        <w:t>ambiguity between NACK and DTX</w:t>
      </w:r>
      <w:r>
        <w:rPr>
          <w:rFonts w:ascii="Times New Roman" w:hAnsi="Times New Roman" w:hint="eastAsia"/>
          <w:b/>
          <w:i/>
          <w:kern w:val="0"/>
          <w:sz w:val="20"/>
          <w:lang w:val="en-US" w:eastAsia="zh-CN"/>
        </w:rPr>
        <w:t xml:space="preserve">, RV1 or RV2 </w:t>
      </w:r>
      <w:r>
        <w:rPr>
          <w:rFonts w:ascii="Times New Roman" w:hAnsi="Times New Roman"/>
          <w:b/>
          <w:i/>
          <w:kern w:val="0"/>
          <w:sz w:val="20"/>
          <w:lang w:val="en-US" w:eastAsia="zh-CN"/>
        </w:rPr>
        <w:t>is</w:t>
      </w:r>
      <w:r>
        <w:rPr>
          <w:rFonts w:ascii="Times New Roman" w:hAnsi="Times New Roman" w:hint="eastAsia"/>
          <w:b/>
          <w:i/>
          <w:kern w:val="0"/>
          <w:sz w:val="20"/>
          <w:lang w:val="en-US" w:eastAsia="zh-CN"/>
        </w:rPr>
        <w:t xml:space="preserve"> be used for the first transmission.</w:t>
      </w:r>
    </w:p>
    <w:p w:rsidR="00166CF7" w:rsidRDefault="00984781" w:rsidP="00807723">
      <w:pPr>
        <w:pStyle w:val="Heading1"/>
        <w:keepNext w:val="0"/>
        <w:widowControl w:val="0"/>
        <w:numPr>
          <w:ilvl w:val="0"/>
          <w:numId w:val="10"/>
        </w:numPr>
        <w:tabs>
          <w:tab w:val="clear" w:pos="0"/>
        </w:tabs>
        <w:spacing w:before="0" w:afterLines="50" w:afterAutospacing="0"/>
        <w:ind w:left="0" w:firstLine="0"/>
        <w:jc w:val="both"/>
        <w:rPr>
          <w:b/>
          <w:lang w:eastAsia="zh-CN"/>
        </w:rPr>
      </w:pPr>
      <w:r>
        <w:rPr>
          <w:b/>
          <w:lang w:eastAsia="zh-CN"/>
        </w:rPr>
        <w:lastRenderedPageBreak/>
        <w:t xml:space="preserve">Limited Buffer Rate Matching </w:t>
      </w:r>
    </w:p>
    <w:p w:rsidR="00166CF7" w:rsidRDefault="00984781" w:rsidP="00807723">
      <w:pPr>
        <w:pStyle w:val="B10"/>
        <w:spacing w:afterLines="50" w:afterAutospacing="0"/>
        <w:ind w:left="0" w:firstLine="0"/>
        <w:jc w:val="both"/>
        <w:rPr>
          <w:rFonts w:eastAsia="宋体"/>
          <w:sz w:val="20"/>
          <w:lang w:eastAsia="zh-CN"/>
        </w:rPr>
      </w:pPr>
      <w:r>
        <w:rPr>
          <w:rFonts w:eastAsia="宋体"/>
          <w:sz w:val="20"/>
          <w:lang w:eastAsia="zh-CN"/>
        </w:rPr>
        <w:t xml:space="preserve">Limited circular buffer rate matching was used in LTE to satisfy different UE category’s requirement. In </w:t>
      </w:r>
      <w:r>
        <w:rPr>
          <w:sz w:val="20"/>
          <w:lang w:eastAsia="zh-CN"/>
        </w:rPr>
        <w:t xml:space="preserve">NR </w:t>
      </w:r>
      <w:proofErr w:type="spellStart"/>
      <w:r>
        <w:rPr>
          <w:sz w:val="20"/>
          <w:lang w:eastAsia="zh-CN"/>
        </w:rPr>
        <w:t>adhoc</w:t>
      </w:r>
      <w:proofErr w:type="spellEnd"/>
      <w:r>
        <w:rPr>
          <w:sz w:val="20"/>
        </w:rPr>
        <w:t xml:space="preserve"> meeting</w:t>
      </w:r>
      <w:r>
        <w:rPr>
          <w:rFonts w:eastAsia="宋体"/>
          <w:sz w:val="20"/>
          <w:lang w:eastAsia="zh-CN"/>
        </w:rPr>
        <w:t xml:space="preserve"> [2], it was agreed to </w:t>
      </w:r>
      <w:r>
        <w:rPr>
          <w:rFonts w:eastAsia="宋体"/>
          <w:sz w:val="20"/>
          <w:lang w:eastAsia="zh-CN"/>
        </w:rPr>
        <w:t xml:space="preserve">support </w:t>
      </w:r>
      <w:r>
        <w:rPr>
          <w:rFonts w:eastAsia="MS Mincho"/>
          <w:sz w:val="20"/>
          <w:lang w:val="en-US"/>
        </w:rPr>
        <w:t>LBRM</w:t>
      </w:r>
      <w:r>
        <w:rPr>
          <w:rFonts w:eastAsia="宋体"/>
          <w:sz w:val="20"/>
          <w:lang w:val="en-US" w:eastAsia="zh-CN"/>
        </w:rPr>
        <w:t xml:space="preserve"> for NR-LDPC. For LDPC decoder, the lower code rate is, the more decoding latency is. Therefore, it is necessary to support </w:t>
      </w:r>
      <w:r>
        <w:rPr>
          <w:rFonts w:eastAsia="MS Mincho"/>
          <w:sz w:val="20"/>
          <w:lang w:val="en-US"/>
        </w:rPr>
        <w:t>LBRM</w:t>
      </w:r>
      <w:r>
        <w:rPr>
          <w:rFonts w:eastAsia="宋体"/>
          <w:sz w:val="20"/>
          <w:lang w:val="en-US" w:eastAsia="zh-CN"/>
        </w:rPr>
        <w:t xml:space="preserve"> for LDPC coding for different UE category. It is suitable to set the size of </w:t>
      </w:r>
      <w:r>
        <w:rPr>
          <w:rFonts w:eastAsia="MS Mincho"/>
          <w:sz w:val="20"/>
          <w:lang w:val="en-US"/>
        </w:rPr>
        <w:t>LBRM</w:t>
      </w:r>
      <w:r>
        <w:rPr>
          <w:rFonts w:eastAsia="宋体"/>
          <w:sz w:val="20"/>
          <w:lang w:val="en-US" w:eastAsia="zh-CN"/>
        </w:rPr>
        <w:t xml:space="preserve"> to be an integral multiple of Z, </w:t>
      </w:r>
      <w:r>
        <w:rPr>
          <w:rFonts w:eastAsia="宋体"/>
          <w:sz w:val="20"/>
          <w:lang w:val="en-US" w:eastAsia="zh-CN"/>
        </w:rPr>
        <w:t xml:space="preserve">such that </w:t>
      </w:r>
      <w:proofErr w:type="spellStart"/>
      <w:r>
        <w:rPr>
          <w:rFonts w:eastAsia="宋体" w:hint="eastAsia"/>
          <w:sz w:val="20"/>
          <w:lang w:val="en-US" w:eastAsia="zh-CN"/>
        </w:rPr>
        <w:t>Ncb</w:t>
      </w:r>
      <w:proofErr w:type="spellEnd"/>
      <w:r>
        <w:rPr>
          <w:rFonts w:eastAsia="宋体" w:hint="eastAsia"/>
          <w:sz w:val="20"/>
          <w:lang w:val="en-US" w:eastAsia="zh-CN"/>
        </w:rPr>
        <w:t xml:space="preserve"> = </w:t>
      </w:r>
      <w:proofErr w:type="spellStart"/>
      <w:r>
        <w:rPr>
          <w:rFonts w:eastAsia="宋体"/>
          <w:sz w:val="20"/>
          <w:lang w:val="en-US" w:eastAsia="zh-CN"/>
        </w:rPr>
        <w:t>nb</w:t>
      </w:r>
      <w:proofErr w:type="spellEnd"/>
      <w:r>
        <w:rPr>
          <w:rFonts w:eastAsia="宋体"/>
          <w:sz w:val="20"/>
          <w:lang w:val="en-US" w:eastAsia="zh-CN"/>
        </w:rPr>
        <w:t>’</w:t>
      </w:r>
      <w:r>
        <w:rPr>
          <w:rFonts w:eastAsia="宋体"/>
          <w:sz w:val="20"/>
          <w:lang w:eastAsia="zh-CN"/>
        </w:rPr>
        <w:t>×Z,</w:t>
      </w:r>
      <w:r>
        <w:rPr>
          <w:rFonts w:eastAsia="宋体"/>
          <w:sz w:val="20"/>
          <w:lang w:val="en-US" w:eastAsia="zh-CN"/>
        </w:rPr>
        <w:t xml:space="preserve"> as shown in Figure 7. For very low latency UE or very low complexity UE, the size of circular buffer can be set small. T</w:t>
      </w:r>
      <w:r>
        <w:rPr>
          <w:rFonts w:eastAsia="宋体" w:hint="eastAsia"/>
          <w:sz w:val="20"/>
          <w:lang w:val="en-US" w:eastAsia="zh-CN"/>
        </w:rPr>
        <w:t xml:space="preserve">herefore, the size of </w:t>
      </w:r>
      <w:r>
        <w:rPr>
          <w:rFonts w:eastAsia="MS Mincho"/>
          <w:sz w:val="20"/>
          <w:lang w:val="en-US"/>
        </w:rPr>
        <w:t>LBRM</w:t>
      </w:r>
      <w:r>
        <w:rPr>
          <w:rFonts w:eastAsia="宋体" w:hint="eastAsia"/>
          <w:sz w:val="20"/>
          <w:lang w:val="en-US" w:eastAsia="zh-CN"/>
        </w:rPr>
        <w:t xml:space="preserve"> is changeable </w:t>
      </w:r>
      <w:r>
        <w:rPr>
          <w:rFonts w:eastAsia="宋体"/>
          <w:sz w:val="20"/>
          <w:lang w:eastAsia="zh-CN"/>
        </w:rPr>
        <w:t>to satisfy different UE category’s requirement</w:t>
      </w:r>
      <w:r>
        <w:rPr>
          <w:rFonts w:eastAsia="宋体" w:hint="eastAsia"/>
          <w:sz w:val="20"/>
          <w:lang w:eastAsia="zh-CN"/>
        </w:rPr>
        <w:t xml:space="preserve">, and it is soft-LBRM. </w:t>
      </w:r>
    </w:p>
    <w:p w:rsidR="00166CF7" w:rsidRDefault="00166CF7" w:rsidP="00807723">
      <w:pPr>
        <w:pStyle w:val="B10"/>
        <w:spacing w:afterLines="50" w:afterAutospacing="0"/>
        <w:ind w:left="0" w:firstLine="0"/>
        <w:jc w:val="center"/>
        <w:rPr>
          <w:rFonts w:eastAsia="宋体"/>
          <w:sz w:val="20"/>
          <w:lang w:eastAsia="zh-CN"/>
        </w:rPr>
      </w:pPr>
      <w:r w:rsidRPr="00166CF7">
        <w:rPr>
          <w:sz w:val="20"/>
        </w:rPr>
        <w:object w:dxaOrig="8139" w:dyaOrig="3912">
          <v:shape id="_x0000_i1037" type="#_x0000_t75" style="width:387.3pt;height:152.85pt" o:ole="">
            <v:imagedata r:id="rId32" o:title=""/>
          </v:shape>
          <o:OLEObject Type="Embed" ProgID="Visio.Drawing.11" ShapeID="_x0000_i1037" DrawAspect="Content" ObjectID="_1566665995" r:id="rId33"/>
        </w:object>
      </w:r>
    </w:p>
    <w:p w:rsidR="00166CF7" w:rsidRDefault="00984781" w:rsidP="00807723">
      <w:pPr>
        <w:pStyle w:val="B10"/>
        <w:spacing w:afterLines="50" w:afterAutospacing="0"/>
        <w:ind w:left="0" w:firstLine="0"/>
        <w:jc w:val="center"/>
        <w:rPr>
          <w:rFonts w:eastAsia="宋体"/>
          <w:sz w:val="20"/>
          <w:lang w:eastAsia="zh-CN"/>
        </w:rPr>
      </w:pPr>
      <w:r>
        <w:rPr>
          <w:rFonts w:eastAsia="宋体"/>
          <w:sz w:val="20"/>
          <w:lang w:eastAsia="zh-CN"/>
        </w:rPr>
        <w:t xml:space="preserve">Figure 7 </w:t>
      </w:r>
      <w:proofErr w:type="gramStart"/>
      <w:r>
        <w:rPr>
          <w:rFonts w:eastAsia="宋体"/>
          <w:sz w:val="20"/>
          <w:lang w:eastAsia="zh-CN"/>
        </w:rPr>
        <w:t>An</w:t>
      </w:r>
      <w:proofErr w:type="gramEnd"/>
      <w:r>
        <w:rPr>
          <w:rFonts w:eastAsia="宋体"/>
          <w:sz w:val="20"/>
          <w:lang w:eastAsia="zh-CN"/>
        </w:rPr>
        <w:t xml:space="preserve"> example of </w:t>
      </w:r>
      <w:r>
        <w:rPr>
          <w:rFonts w:eastAsia="MS Mincho"/>
          <w:sz w:val="20"/>
          <w:lang w:val="en-US"/>
        </w:rPr>
        <w:t>LBRM</w:t>
      </w:r>
      <w:r>
        <w:rPr>
          <w:rFonts w:eastAsia="宋体"/>
          <w:sz w:val="20"/>
          <w:lang w:val="en-US" w:eastAsia="zh-CN"/>
        </w:rPr>
        <w:t xml:space="preserve"> for LDPC code</w:t>
      </w:r>
    </w:p>
    <w:p w:rsidR="00166CF7" w:rsidRDefault="00984781">
      <w:pPr>
        <w:spacing w:before="120" w:after="120" w:afterAutospacing="0"/>
        <w:rPr>
          <w:sz w:val="20"/>
          <w:lang w:val="en-US" w:eastAsia="zh-CN"/>
        </w:rPr>
      </w:pPr>
      <w:r>
        <w:rPr>
          <w:sz w:val="20"/>
          <w:lang w:val="en-US" w:eastAsia="zh-CN"/>
        </w:rPr>
        <w:t>For low complexity UE, if the buffer size is multiple of Z, truncated base graph/base parity check matrices of size of (</w:t>
      </w:r>
      <w:proofErr w:type="spellStart"/>
      <w:r>
        <w:rPr>
          <w:sz w:val="20"/>
          <w:lang w:val="en-US" w:eastAsia="zh-CN"/>
        </w:rPr>
        <w:t>nb</w:t>
      </w:r>
      <w:proofErr w:type="spellEnd"/>
      <w:r>
        <w:rPr>
          <w:sz w:val="20"/>
          <w:lang w:val="en-US" w:eastAsia="zh-CN"/>
        </w:rPr>
        <w:t>’-kb)</w:t>
      </w:r>
      <w:proofErr w:type="spellStart"/>
      <w:r>
        <w:rPr>
          <w:sz w:val="20"/>
          <w:lang w:val="en-US" w:eastAsia="zh-CN"/>
        </w:rPr>
        <w:t>Zb</w:t>
      </w:r>
      <w:proofErr w:type="spellEnd"/>
      <w:r>
        <w:rPr>
          <w:sz w:val="20"/>
          <w:lang w:val="en-US" w:eastAsia="zh-CN"/>
        </w:rPr>
        <w:t xml:space="preserve"> Z’Z  can be used for encoding and decoding, thus encoding/decoding complexity can be decreased compared to LDPC encoder/decode</w:t>
      </w:r>
      <w:r>
        <w:rPr>
          <w:sz w:val="20"/>
          <w:lang w:val="en-US" w:eastAsia="zh-CN"/>
        </w:rPr>
        <w:t xml:space="preserve">r with full buffer. </w:t>
      </w:r>
    </w:p>
    <w:p w:rsidR="00166CF7" w:rsidRDefault="00984781">
      <w:pPr>
        <w:spacing w:after="50" w:afterAutospacing="0"/>
        <w:rPr>
          <w:b/>
          <w:i/>
          <w:sz w:val="20"/>
          <w:lang w:val="en-US" w:eastAsia="zh-CN"/>
        </w:rPr>
      </w:pPr>
      <w:r>
        <w:rPr>
          <w:b/>
          <w:i/>
          <w:sz w:val="20"/>
          <w:lang w:val="en-US" w:eastAsia="zh-CN"/>
        </w:rPr>
        <w:t xml:space="preserve">Proposal 4: the length of LBRM buffer should be equal to an integral multiple of Z. </w:t>
      </w:r>
    </w:p>
    <w:p w:rsidR="00166CF7" w:rsidRDefault="00984781">
      <w:pPr>
        <w:pStyle w:val="Heading1"/>
        <w:numPr>
          <w:ilvl w:val="0"/>
          <w:numId w:val="10"/>
        </w:numPr>
        <w:rPr>
          <w:lang w:eastAsia="zh-CN"/>
        </w:rPr>
      </w:pPr>
      <w:r>
        <w:rPr>
          <w:lang w:eastAsia="zh-CN"/>
        </w:rPr>
        <w:t>Conclusion</w:t>
      </w:r>
    </w:p>
    <w:p w:rsidR="00166CF7" w:rsidRDefault="00984781" w:rsidP="00807723">
      <w:pPr>
        <w:adjustRightInd w:val="0"/>
        <w:snapToGrid w:val="0"/>
        <w:spacing w:afterLines="50" w:afterAutospacing="0"/>
        <w:jc w:val="both"/>
        <w:rPr>
          <w:sz w:val="20"/>
          <w:lang w:val="en-US" w:eastAsia="zh-CN"/>
        </w:rPr>
      </w:pPr>
      <w:r>
        <w:rPr>
          <w:sz w:val="20"/>
          <w:lang w:val="en-US" w:eastAsia="zh-CN"/>
        </w:rPr>
        <w:t>In this contribution, some aspects of rate matching for NR-LDPC code are considered. In summary, we have the following proposals.</w:t>
      </w:r>
    </w:p>
    <w:p w:rsidR="00166CF7" w:rsidRDefault="00984781">
      <w:pPr>
        <w:spacing w:after="50" w:afterAutospacing="0"/>
        <w:rPr>
          <w:b/>
          <w:i/>
          <w:sz w:val="20"/>
          <w:lang w:val="en-US" w:eastAsia="zh-CN"/>
        </w:rPr>
      </w:pPr>
      <w:r>
        <w:rPr>
          <w:b/>
          <w:i/>
          <w:sz w:val="20"/>
          <w:lang w:val="en-US" w:eastAsia="zh-CN"/>
        </w:rPr>
        <w:t>P</w:t>
      </w:r>
      <w:r>
        <w:rPr>
          <w:rFonts w:hint="eastAsia"/>
          <w:b/>
          <w:i/>
          <w:sz w:val="20"/>
          <w:lang w:val="en-US" w:eastAsia="zh-CN"/>
        </w:rPr>
        <w:t xml:space="preserve">roposal 1:  One of [RV1, RV2, </w:t>
      </w:r>
      <w:proofErr w:type="gramStart"/>
      <w:r>
        <w:rPr>
          <w:rFonts w:hint="eastAsia"/>
          <w:b/>
          <w:i/>
          <w:sz w:val="20"/>
          <w:lang w:val="en-US" w:eastAsia="zh-CN"/>
        </w:rPr>
        <w:t>RV3</w:t>
      </w:r>
      <w:proofErr w:type="gramEnd"/>
      <w:r>
        <w:rPr>
          <w:rFonts w:hint="eastAsia"/>
          <w:b/>
          <w:i/>
          <w:sz w:val="20"/>
          <w:lang w:val="en-US" w:eastAsia="zh-CN"/>
        </w:rPr>
        <w:t xml:space="preserve">] should be self-decodable, and it should contain part of systematic bits and extra parity bits which are not in RV0. </w:t>
      </w:r>
    </w:p>
    <w:p w:rsidR="00166CF7" w:rsidRDefault="00984781">
      <w:pPr>
        <w:spacing w:after="50" w:afterAutospacing="0"/>
        <w:rPr>
          <w:b/>
          <w:i/>
          <w:sz w:val="20"/>
          <w:lang w:val="en-US" w:eastAsia="zh-CN"/>
        </w:rPr>
      </w:pPr>
      <w:r>
        <w:rPr>
          <w:b/>
          <w:i/>
          <w:sz w:val="20"/>
          <w:lang w:val="en-US" w:eastAsia="zh-CN"/>
        </w:rPr>
        <w:t>P</w:t>
      </w:r>
      <w:r>
        <w:rPr>
          <w:rFonts w:hint="eastAsia"/>
          <w:b/>
          <w:i/>
          <w:sz w:val="20"/>
          <w:lang w:val="en-US" w:eastAsia="zh-CN"/>
        </w:rPr>
        <w:t xml:space="preserve">roposal 2: </w:t>
      </w:r>
      <w:r>
        <w:rPr>
          <w:b/>
          <w:i/>
          <w:sz w:val="20"/>
          <w:lang w:val="en-US" w:eastAsia="zh-CN"/>
        </w:rPr>
        <w:t>The starting bit location</w:t>
      </w:r>
      <w:r>
        <w:rPr>
          <w:rFonts w:hint="eastAsia"/>
          <w:b/>
          <w:i/>
          <w:sz w:val="20"/>
          <w:lang w:val="en-US" w:eastAsia="zh-CN"/>
        </w:rPr>
        <w:t xml:space="preserve"> </w:t>
      </w:r>
      <w:r>
        <w:rPr>
          <w:b/>
          <w:i/>
          <w:sz w:val="20"/>
          <w:lang w:val="en-US" w:eastAsia="zh-CN"/>
        </w:rPr>
        <w:t>S</w:t>
      </w:r>
      <w:r>
        <w:rPr>
          <w:b/>
          <w:i/>
          <w:sz w:val="20"/>
          <w:vertAlign w:val="subscript"/>
          <w:lang w:val="en-US" w:eastAsia="zh-CN"/>
        </w:rPr>
        <w:t>i</w:t>
      </w:r>
      <w:r>
        <w:rPr>
          <w:b/>
          <w:i/>
          <w:sz w:val="20"/>
          <w:lang w:val="en-US" w:eastAsia="zh-CN"/>
        </w:rPr>
        <w:t xml:space="preserve"> of </w:t>
      </w:r>
      <w:r>
        <w:rPr>
          <w:rFonts w:hint="eastAsia"/>
          <w:b/>
          <w:i/>
          <w:sz w:val="20"/>
          <w:lang w:val="en-US" w:eastAsia="zh-CN"/>
        </w:rPr>
        <w:t xml:space="preserve">RV0, RV1 and RV2 </w:t>
      </w:r>
      <w:r>
        <w:rPr>
          <w:b/>
          <w:i/>
          <w:sz w:val="20"/>
          <w:lang w:val="en-US" w:eastAsia="zh-CN"/>
        </w:rPr>
        <w:t>is</w:t>
      </w:r>
      <w:proofErr w:type="gramStart"/>
      <w:r>
        <w:rPr>
          <w:rFonts w:hint="eastAsia"/>
          <w:b/>
          <w:i/>
          <w:sz w:val="20"/>
          <w:lang w:val="en-US" w:eastAsia="zh-CN"/>
        </w:rPr>
        <w:t>:</w:t>
      </w:r>
      <w:r w:rsidR="00807723" w:rsidRPr="00807723">
        <w:t xml:space="preserve"> </w:t>
      </w:r>
      <w:proofErr w:type="gramEnd"/>
      <w:r w:rsidR="00807723" w:rsidRPr="00166CF7">
        <w:rPr>
          <w:position w:val="-26"/>
        </w:rPr>
        <w:object w:dxaOrig="1640" w:dyaOrig="620">
          <v:shape id="_x0000_i1040" type="#_x0000_t75" style="width:66.4pt;height:25.15pt" o:ole="">
            <v:imagedata r:id="rId18" o:title=""/>
          </v:shape>
          <o:OLEObject Type="Embed" ProgID="Equation.3" ShapeID="_x0000_i1040" DrawAspect="Content" ObjectID="_1566665996" r:id="rId34"/>
        </w:object>
      </w:r>
      <w:r>
        <w:rPr>
          <w:b/>
          <w:i/>
          <w:position w:val="-10"/>
          <w:sz w:val="20"/>
          <w:lang w:val="en-US" w:eastAsia="zh-CN"/>
        </w:rPr>
        <w:t xml:space="preserve">, </w:t>
      </w:r>
      <w:r>
        <w:rPr>
          <w:b/>
          <w:i/>
          <w:sz w:val="20"/>
          <w:lang w:val="en-US" w:eastAsia="zh-CN"/>
        </w:rPr>
        <w:t>w</w:t>
      </w:r>
      <w:r>
        <w:rPr>
          <w:rFonts w:hint="eastAsia"/>
          <w:b/>
          <w:i/>
          <w:sz w:val="20"/>
          <w:lang w:val="en-US" w:eastAsia="zh-CN"/>
        </w:rPr>
        <w:t>herein RV</w:t>
      </w:r>
      <w:r>
        <w:rPr>
          <w:rFonts w:hint="eastAsia"/>
          <w:b/>
          <w:i/>
          <w:sz w:val="20"/>
          <w:vertAlign w:val="subscript"/>
          <w:lang w:val="en-US" w:eastAsia="zh-CN"/>
        </w:rPr>
        <w:t>0</w:t>
      </w:r>
      <w:r>
        <w:rPr>
          <w:rFonts w:hint="eastAsia"/>
          <w:b/>
          <w:i/>
          <w:sz w:val="20"/>
          <w:lang w:val="en-US" w:eastAsia="zh-CN"/>
        </w:rPr>
        <w:t xml:space="preserve">=0, </w:t>
      </w:r>
      <w:r>
        <w:rPr>
          <w:rFonts w:hint="eastAsia"/>
          <w:b/>
          <w:i/>
          <w:sz w:val="20"/>
          <w:lang w:val="en-US" w:eastAsia="zh-CN"/>
        </w:rPr>
        <w:t>RV</w:t>
      </w:r>
      <w:r>
        <w:rPr>
          <w:rFonts w:hint="eastAsia"/>
          <w:b/>
          <w:i/>
          <w:sz w:val="20"/>
          <w:vertAlign w:val="subscript"/>
          <w:lang w:val="en-US" w:eastAsia="zh-CN"/>
        </w:rPr>
        <w:t>1</w:t>
      </w:r>
      <w:r>
        <w:rPr>
          <w:rFonts w:hint="eastAsia"/>
          <w:b/>
          <w:i/>
          <w:sz w:val="20"/>
          <w:lang w:val="en-US" w:eastAsia="zh-CN"/>
        </w:rPr>
        <w:t>=1 and RV</w:t>
      </w:r>
      <w:r>
        <w:rPr>
          <w:rFonts w:hint="eastAsia"/>
          <w:b/>
          <w:i/>
          <w:sz w:val="20"/>
          <w:vertAlign w:val="subscript"/>
          <w:lang w:val="en-US" w:eastAsia="zh-CN"/>
        </w:rPr>
        <w:t>2</w:t>
      </w:r>
      <w:r>
        <w:rPr>
          <w:rFonts w:hint="eastAsia"/>
          <w:b/>
          <w:i/>
          <w:sz w:val="20"/>
          <w:lang w:val="en-US" w:eastAsia="zh-CN"/>
        </w:rPr>
        <w:t>=2</w:t>
      </w:r>
      <w:r>
        <w:rPr>
          <w:b/>
          <w:i/>
          <w:sz w:val="20"/>
          <w:lang w:val="en-US" w:eastAsia="zh-CN"/>
        </w:rPr>
        <w:t xml:space="preserve">. </w:t>
      </w:r>
      <w:r>
        <w:rPr>
          <w:rFonts w:hint="eastAsia"/>
          <w:b/>
          <w:i/>
          <w:sz w:val="20"/>
          <w:lang w:val="en-US" w:eastAsia="zh-CN"/>
        </w:rPr>
        <w:t xml:space="preserve">RV3 is self-decodable </w:t>
      </w:r>
      <w:r>
        <w:rPr>
          <w:b/>
          <w:i/>
          <w:sz w:val="20"/>
          <w:lang w:val="en-US" w:eastAsia="zh-CN"/>
        </w:rPr>
        <w:t>with the staring bit location at 0 for interleaved codeword or with the staring bit</w:t>
      </w:r>
      <w:r w:rsidR="00807723">
        <w:rPr>
          <w:b/>
          <w:i/>
          <w:sz w:val="20"/>
          <w:lang w:val="en-US" w:eastAsia="zh-CN"/>
        </w:rPr>
        <w:t xml:space="preserve"> location</w:t>
      </w:r>
      <w:r>
        <w:rPr>
          <w:b/>
          <w:i/>
          <w:sz w:val="20"/>
          <w:lang w:val="en-US" w:eastAsia="zh-CN"/>
        </w:rPr>
        <w:t xml:space="preserve"> near the end of circular buffer</w:t>
      </w:r>
      <w:r>
        <w:rPr>
          <w:rFonts w:hint="eastAsia"/>
          <w:b/>
          <w:i/>
          <w:sz w:val="20"/>
          <w:lang w:val="en-US" w:eastAsia="zh-CN"/>
        </w:rPr>
        <w:t xml:space="preserve">. </w:t>
      </w:r>
    </w:p>
    <w:p w:rsidR="00166CF7" w:rsidRDefault="00984781" w:rsidP="00807723">
      <w:pPr>
        <w:pStyle w:val="Heading1"/>
        <w:keepNext w:val="0"/>
        <w:widowControl w:val="0"/>
        <w:tabs>
          <w:tab w:val="clear" w:pos="0"/>
          <w:tab w:val="clear" w:pos="425"/>
        </w:tabs>
        <w:spacing w:before="0" w:afterLines="50" w:afterAutospacing="0"/>
        <w:ind w:left="0" w:firstLine="0"/>
        <w:jc w:val="both"/>
        <w:rPr>
          <w:rFonts w:ascii="Times New Roman" w:hAnsi="Times New Roman"/>
          <w:b/>
          <w:i/>
          <w:kern w:val="0"/>
          <w:sz w:val="20"/>
          <w:lang w:val="en-US" w:eastAsia="zh-CN"/>
        </w:rPr>
      </w:pPr>
      <w:r>
        <w:rPr>
          <w:rFonts w:ascii="Times New Roman" w:hAnsi="Times New Roman"/>
          <w:b/>
          <w:i/>
          <w:kern w:val="0"/>
          <w:sz w:val="20"/>
          <w:lang w:val="en-US" w:eastAsia="zh-CN"/>
        </w:rPr>
        <w:t>P</w:t>
      </w:r>
      <w:r>
        <w:rPr>
          <w:rFonts w:ascii="Times New Roman" w:hAnsi="Times New Roman" w:hint="eastAsia"/>
          <w:b/>
          <w:i/>
          <w:kern w:val="0"/>
          <w:sz w:val="20"/>
          <w:lang w:val="en-US" w:eastAsia="zh-CN"/>
        </w:rPr>
        <w:t xml:space="preserve">roposal 3: when there is </w:t>
      </w:r>
      <w:r>
        <w:rPr>
          <w:rFonts w:ascii="Times New Roman" w:hAnsi="Times New Roman"/>
          <w:b/>
          <w:i/>
          <w:kern w:val="0"/>
          <w:sz w:val="20"/>
          <w:lang w:val="en-US" w:eastAsia="zh-CN"/>
        </w:rPr>
        <w:t>ambiguity between NACK and DTX</w:t>
      </w:r>
      <w:r>
        <w:rPr>
          <w:rFonts w:ascii="Times New Roman" w:hAnsi="Times New Roman" w:hint="eastAsia"/>
          <w:b/>
          <w:i/>
          <w:kern w:val="0"/>
          <w:sz w:val="20"/>
          <w:lang w:val="en-US" w:eastAsia="zh-CN"/>
        </w:rPr>
        <w:t xml:space="preserve">, RV3 </w:t>
      </w:r>
      <w:r>
        <w:rPr>
          <w:rFonts w:ascii="Times New Roman" w:hAnsi="Times New Roman"/>
          <w:b/>
          <w:i/>
          <w:kern w:val="0"/>
          <w:sz w:val="20"/>
          <w:lang w:val="en-US" w:eastAsia="zh-CN"/>
        </w:rPr>
        <w:t>is</w:t>
      </w:r>
      <w:r>
        <w:rPr>
          <w:rFonts w:ascii="Times New Roman" w:hAnsi="Times New Roman" w:hint="eastAsia"/>
          <w:b/>
          <w:i/>
          <w:kern w:val="0"/>
          <w:sz w:val="20"/>
          <w:lang w:val="en-US" w:eastAsia="zh-CN"/>
        </w:rPr>
        <w:t xml:space="preserve"> used for the first retran</w:t>
      </w:r>
      <w:r>
        <w:rPr>
          <w:rFonts w:ascii="Times New Roman" w:hAnsi="Times New Roman"/>
          <w:b/>
          <w:i/>
          <w:kern w:val="0"/>
          <w:sz w:val="20"/>
          <w:lang w:val="en-US" w:eastAsia="zh-CN"/>
        </w:rPr>
        <w:t>s</w:t>
      </w:r>
      <w:r>
        <w:rPr>
          <w:rFonts w:ascii="Times New Roman" w:hAnsi="Times New Roman" w:hint="eastAsia"/>
          <w:b/>
          <w:i/>
          <w:kern w:val="0"/>
          <w:sz w:val="20"/>
          <w:lang w:val="en-US" w:eastAsia="zh-CN"/>
        </w:rPr>
        <w:t>m</w:t>
      </w:r>
      <w:r>
        <w:rPr>
          <w:rFonts w:ascii="Times New Roman" w:hAnsi="Times New Roman"/>
          <w:b/>
          <w:i/>
          <w:kern w:val="0"/>
          <w:sz w:val="20"/>
          <w:lang w:val="en-US" w:eastAsia="zh-CN"/>
        </w:rPr>
        <w:t>i</w:t>
      </w:r>
      <w:r>
        <w:rPr>
          <w:rFonts w:ascii="Times New Roman" w:hAnsi="Times New Roman" w:hint="eastAsia"/>
          <w:b/>
          <w:i/>
          <w:kern w:val="0"/>
          <w:sz w:val="20"/>
          <w:lang w:val="en-US" w:eastAsia="zh-CN"/>
        </w:rPr>
        <w:t>ssion</w:t>
      </w:r>
      <w:r>
        <w:rPr>
          <w:rFonts w:ascii="Times New Roman" w:hAnsi="Times New Roman"/>
          <w:b/>
          <w:i/>
          <w:kern w:val="0"/>
          <w:sz w:val="20"/>
          <w:lang w:val="en-US" w:eastAsia="zh-CN"/>
        </w:rPr>
        <w:t>;</w:t>
      </w:r>
      <w:r>
        <w:rPr>
          <w:rFonts w:ascii="Times New Roman" w:hAnsi="Times New Roman" w:hint="eastAsia"/>
          <w:b/>
          <w:i/>
          <w:kern w:val="0"/>
          <w:sz w:val="20"/>
          <w:lang w:val="en-US" w:eastAsia="zh-CN"/>
        </w:rPr>
        <w:t xml:space="preserve"> when there isn</w:t>
      </w:r>
      <w:r>
        <w:rPr>
          <w:rFonts w:ascii="Times New Roman" w:hAnsi="Times New Roman"/>
          <w:b/>
          <w:i/>
          <w:kern w:val="0"/>
          <w:sz w:val="20"/>
          <w:lang w:val="en-US" w:eastAsia="zh-CN"/>
        </w:rPr>
        <w:t>’</w:t>
      </w:r>
      <w:r>
        <w:rPr>
          <w:rFonts w:ascii="Times New Roman" w:hAnsi="Times New Roman" w:hint="eastAsia"/>
          <w:b/>
          <w:i/>
          <w:kern w:val="0"/>
          <w:sz w:val="20"/>
          <w:lang w:val="en-US" w:eastAsia="zh-CN"/>
        </w:rPr>
        <w:t xml:space="preserve">t </w:t>
      </w:r>
      <w:r>
        <w:rPr>
          <w:rFonts w:ascii="Times New Roman" w:hAnsi="Times New Roman"/>
          <w:b/>
          <w:i/>
          <w:kern w:val="0"/>
          <w:sz w:val="20"/>
          <w:lang w:val="en-US" w:eastAsia="zh-CN"/>
        </w:rPr>
        <w:t>ambiguity between NACK and DTX</w:t>
      </w:r>
      <w:r>
        <w:rPr>
          <w:rFonts w:ascii="Times New Roman" w:hAnsi="Times New Roman" w:hint="eastAsia"/>
          <w:b/>
          <w:i/>
          <w:kern w:val="0"/>
          <w:sz w:val="20"/>
          <w:lang w:val="en-US" w:eastAsia="zh-CN"/>
        </w:rPr>
        <w:t xml:space="preserve">, RV1 or RV2 </w:t>
      </w:r>
      <w:r>
        <w:rPr>
          <w:rFonts w:ascii="Times New Roman" w:hAnsi="Times New Roman"/>
          <w:b/>
          <w:i/>
          <w:kern w:val="0"/>
          <w:sz w:val="20"/>
          <w:lang w:val="en-US" w:eastAsia="zh-CN"/>
        </w:rPr>
        <w:t>is</w:t>
      </w:r>
      <w:r>
        <w:rPr>
          <w:rFonts w:ascii="Times New Roman" w:hAnsi="Times New Roman" w:hint="eastAsia"/>
          <w:b/>
          <w:i/>
          <w:kern w:val="0"/>
          <w:sz w:val="20"/>
          <w:lang w:val="en-US" w:eastAsia="zh-CN"/>
        </w:rPr>
        <w:t xml:space="preserve"> be used for the first transmission.</w:t>
      </w:r>
    </w:p>
    <w:p w:rsidR="00166CF7" w:rsidRDefault="00984781">
      <w:pPr>
        <w:spacing w:after="50" w:afterAutospacing="0"/>
        <w:rPr>
          <w:b/>
          <w:i/>
          <w:sz w:val="20"/>
          <w:lang w:val="en-US" w:eastAsia="zh-CN"/>
        </w:rPr>
      </w:pPr>
      <w:r>
        <w:rPr>
          <w:b/>
          <w:i/>
          <w:sz w:val="20"/>
          <w:lang w:val="en-US" w:eastAsia="zh-CN"/>
        </w:rPr>
        <w:t>Proposal</w:t>
      </w:r>
      <w:r>
        <w:rPr>
          <w:rFonts w:hint="eastAsia"/>
          <w:b/>
          <w:i/>
          <w:sz w:val="20"/>
          <w:lang w:val="en-US" w:eastAsia="zh-CN"/>
        </w:rPr>
        <w:t xml:space="preserve"> 4</w:t>
      </w:r>
      <w:r>
        <w:rPr>
          <w:b/>
          <w:i/>
          <w:sz w:val="20"/>
          <w:lang w:val="en-US" w:eastAsia="zh-CN"/>
        </w:rPr>
        <w:t xml:space="preserve">: </w:t>
      </w:r>
      <w:r>
        <w:rPr>
          <w:rFonts w:hint="eastAsia"/>
          <w:b/>
          <w:i/>
          <w:sz w:val="20"/>
          <w:lang w:val="en-US" w:eastAsia="zh-CN"/>
        </w:rPr>
        <w:t xml:space="preserve">the length of </w:t>
      </w:r>
      <w:r>
        <w:rPr>
          <w:b/>
          <w:i/>
          <w:sz w:val="20"/>
          <w:lang w:val="en-US" w:eastAsia="zh-CN"/>
        </w:rPr>
        <w:t>LBRM buffer</w:t>
      </w:r>
      <w:r>
        <w:rPr>
          <w:rFonts w:hint="eastAsia"/>
          <w:b/>
          <w:i/>
          <w:sz w:val="20"/>
          <w:lang w:val="en-US" w:eastAsia="zh-CN"/>
        </w:rPr>
        <w:t xml:space="preserve"> should be </w:t>
      </w:r>
      <w:r>
        <w:rPr>
          <w:b/>
          <w:i/>
          <w:sz w:val="20"/>
          <w:lang w:val="en-US" w:eastAsia="zh-CN"/>
        </w:rPr>
        <w:t>equal</w:t>
      </w:r>
      <w:r>
        <w:rPr>
          <w:rFonts w:hint="eastAsia"/>
          <w:b/>
          <w:i/>
          <w:sz w:val="20"/>
          <w:lang w:val="en-US" w:eastAsia="zh-CN"/>
        </w:rPr>
        <w:t xml:space="preserve"> to</w:t>
      </w:r>
      <w:r>
        <w:rPr>
          <w:b/>
          <w:i/>
          <w:sz w:val="20"/>
          <w:lang w:val="en-US" w:eastAsia="zh-CN"/>
        </w:rPr>
        <w:t xml:space="preserve"> an integral multiple of Z</w:t>
      </w:r>
      <w:r>
        <w:rPr>
          <w:rFonts w:hint="eastAsia"/>
          <w:b/>
          <w:i/>
          <w:sz w:val="20"/>
          <w:lang w:val="en-US" w:eastAsia="zh-CN"/>
        </w:rPr>
        <w:t xml:space="preserve">. </w:t>
      </w:r>
    </w:p>
    <w:p w:rsidR="00166CF7" w:rsidRDefault="00984781">
      <w:pPr>
        <w:pStyle w:val="Heading1"/>
        <w:spacing w:after="120" w:afterAutospacing="0"/>
        <w:ind w:left="0" w:firstLine="0"/>
        <w:rPr>
          <w:lang w:eastAsia="zh-CN"/>
        </w:rPr>
      </w:pPr>
      <w:r>
        <w:rPr>
          <w:lang w:eastAsia="zh-CN"/>
        </w:rPr>
        <w:lastRenderedPageBreak/>
        <w:t>References</w:t>
      </w:r>
    </w:p>
    <w:p w:rsidR="00166CF7" w:rsidRDefault="00984781">
      <w:pPr>
        <w:numPr>
          <w:ilvl w:val="0"/>
          <w:numId w:val="13"/>
        </w:numPr>
        <w:adjustRightInd w:val="0"/>
        <w:snapToGrid w:val="0"/>
        <w:spacing w:after="0" w:afterAutospacing="0"/>
        <w:ind w:left="0" w:firstLine="0"/>
        <w:jc w:val="both"/>
        <w:rPr>
          <w:sz w:val="20"/>
          <w:lang w:eastAsia="zh-CN"/>
        </w:rPr>
      </w:pPr>
      <w:bookmarkStart w:id="1" w:name="_Ref446920163"/>
      <w:r>
        <w:rPr>
          <w:rFonts w:hint="eastAsia"/>
          <w:sz w:val="20"/>
          <w:lang w:eastAsia="zh-CN"/>
        </w:rPr>
        <w:t>Chairman's Notes RAN1_90_final.doc</w:t>
      </w:r>
    </w:p>
    <w:p w:rsidR="00166CF7" w:rsidRDefault="00984781">
      <w:pPr>
        <w:numPr>
          <w:ilvl w:val="0"/>
          <w:numId w:val="13"/>
        </w:numPr>
        <w:adjustRightInd w:val="0"/>
        <w:snapToGrid w:val="0"/>
        <w:spacing w:after="0" w:afterAutospacing="0"/>
        <w:ind w:left="0" w:firstLine="0"/>
        <w:jc w:val="both"/>
        <w:rPr>
          <w:sz w:val="20"/>
          <w:lang w:eastAsia="zh-CN"/>
        </w:rPr>
      </w:pPr>
      <w:r>
        <w:rPr>
          <w:sz w:val="20"/>
          <w:lang w:eastAsia="zh-CN"/>
        </w:rPr>
        <w:t>Chairman's Notes RAN1_NRa</w:t>
      </w:r>
      <w:r>
        <w:rPr>
          <w:sz w:val="20"/>
          <w:lang w:eastAsia="zh-CN"/>
        </w:rPr>
        <w:t>dhoc_final.doc</w:t>
      </w:r>
    </w:p>
    <w:p w:rsidR="00166CF7" w:rsidRDefault="00984781">
      <w:pPr>
        <w:numPr>
          <w:ilvl w:val="0"/>
          <w:numId w:val="13"/>
        </w:numPr>
        <w:adjustRightInd w:val="0"/>
        <w:snapToGrid w:val="0"/>
        <w:spacing w:after="0" w:afterAutospacing="0"/>
        <w:ind w:left="0" w:firstLine="0"/>
        <w:jc w:val="both"/>
        <w:rPr>
          <w:sz w:val="20"/>
          <w:lang w:eastAsia="zh-CN"/>
        </w:rPr>
      </w:pPr>
      <w:r>
        <w:rPr>
          <w:sz w:val="20"/>
          <w:lang w:eastAsia="zh-CN"/>
        </w:rPr>
        <w:t>Chairman's Notes RAN1_NRAH2_final.doc</w:t>
      </w:r>
    </w:p>
    <w:bookmarkEnd w:id="1"/>
    <w:p w:rsidR="00166CF7" w:rsidRDefault="00984781">
      <w:pPr>
        <w:numPr>
          <w:ilvl w:val="0"/>
          <w:numId w:val="13"/>
        </w:numPr>
        <w:adjustRightInd w:val="0"/>
        <w:snapToGrid w:val="0"/>
        <w:spacing w:after="0" w:afterAutospacing="0"/>
        <w:ind w:left="0" w:firstLine="0"/>
        <w:jc w:val="both"/>
        <w:rPr>
          <w:sz w:val="20"/>
          <w:lang w:eastAsia="zh-CN"/>
        </w:rPr>
      </w:pPr>
      <w:r>
        <w:rPr>
          <w:sz w:val="20"/>
          <w:lang w:eastAsia="zh-CN"/>
        </w:rPr>
        <w:t>R1-1713462</w:t>
      </w:r>
      <w:r>
        <w:rPr>
          <w:rFonts w:hint="eastAsia"/>
          <w:sz w:val="20"/>
          <w:lang w:eastAsia="zh-CN"/>
        </w:rPr>
        <w:t xml:space="preserve">, </w:t>
      </w:r>
      <w:r>
        <w:rPr>
          <w:sz w:val="20"/>
          <w:lang w:eastAsia="zh-CN"/>
        </w:rPr>
        <w:t>LDPC Rate Matching</w:t>
      </w:r>
      <w:r>
        <w:rPr>
          <w:rFonts w:hint="eastAsia"/>
          <w:sz w:val="20"/>
          <w:lang w:eastAsia="zh-CN"/>
        </w:rPr>
        <w:t xml:space="preserve">, </w:t>
      </w:r>
      <w:r>
        <w:rPr>
          <w:sz w:val="20"/>
          <w:lang w:eastAsia="zh-CN"/>
        </w:rPr>
        <w:t>Qualcomm Incorporated</w:t>
      </w:r>
      <w:r>
        <w:rPr>
          <w:rFonts w:hint="eastAsia"/>
          <w:sz w:val="20"/>
          <w:lang w:eastAsia="zh-CN"/>
        </w:rPr>
        <w:t xml:space="preserve">, </w:t>
      </w:r>
      <w:r>
        <w:rPr>
          <w:sz w:val="20"/>
          <w:lang w:eastAsia="zh-CN"/>
        </w:rPr>
        <w:t>TSG-RAN WG1 #90</w:t>
      </w:r>
    </w:p>
    <w:p w:rsidR="00166CF7" w:rsidRDefault="00984781">
      <w:pPr>
        <w:pStyle w:val="Heading1"/>
        <w:spacing w:after="120" w:afterAutospacing="0"/>
        <w:ind w:left="0" w:firstLine="0"/>
        <w:rPr>
          <w:szCs w:val="22"/>
          <w:lang w:val="en-US" w:eastAsia="zh-CN"/>
        </w:rPr>
      </w:pPr>
      <w:r>
        <w:rPr>
          <w:rFonts w:hint="eastAsia"/>
          <w:szCs w:val="22"/>
          <w:lang w:val="en-US" w:eastAsia="zh-CN"/>
        </w:rPr>
        <w:t>Appendix</w:t>
      </w:r>
    </w:p>
    <w:p w:rsidR="00166CF7" w:rsidRDefault="00984781" w:rsidP="00807723">
      <w:pPr>
        <w:pStyle w:val="B10"/>
        <w:spacing w:afterLines="50" w:afterAutospacing="0"/>
        <w:ind w:left="0" w:firstLine="0"/>
        <w:jc w:val="center"/>
        <w:rPr>
          <w:rFonts w:eastAsia="宋体"/>
          <w:sz w:val="20"/>
          <w:lang w:val="en-US" w:eastAsia="zh-CN"/>
        </w:rPr>
      </w:pPr>
      <w:r>
        <w:rPr>
          <w:sz w:val="20"/>
          <w:lang w:val="en-US" w:eastAsia="zh-CN"/>
        </w:rPr>
        <w:t>Table A</w:t>
      </w:r>
      <w:r>
        <w:rPr>
          <w:rFonts w:hint="eastAsia"/>
          <w:sz w:val="20"/>
          <w:lang w:val="en-US" w:eastAsia="zh-CN"/>
        </w:rPr>
        <w:t>1</w:t>
      </w:r>
      <w:r>
        <w:rPr>
          <w:sz w:val="20"/>
          <w:lang w:val="en-US" w:eastAsia="zh-CN"/>
        </w:rPr>
        <w:t xml:space="preserve"> HARQ Simulations for Scheme 2 RVs Definition K=1024</w:t>
      </w:r>
    </w:p>
    <w:tbl>
      <w:tblPr>
        <w:tblStyle w:val="TableGrid"/>
        <w:tblW w:w="9576" w:type="dxa"/>
        <w:tblLayout w:type="fixed"/>
        <w:tblLook w:val="04A0"/>
      </w:tblPr>
      <w:tblGrid>
        <w:gridCol w:w="2190"/>
        <w:gridCol w:w="873"/>
        <w:gridCol w:w="914"/>
        <w:gridCol w:w="1009"/>
        <w:gridCol w:w="999"/>
        <w:gridCol w:w="1197"/>
        <w:gridCol w:w="1197"/>
        <w:gridCol w:w="1197"/>
      </w:tblGrid>
      <w:tr w:rsidR="00166CF7">
        <w:trPr>
          <w:trHeight w:val="958"/>
        </w:trPr>
        <w:tc>
          <w:tcPr>
            <w:tcW w:w="2190" w:type="dxa"/>
            <w:shd w:val="clear" w:color="auto" w:fill="FBD4B4"/>
            <w:vAlign w:val="center"/>
          </w:tcPr>
          <w:p w:rsidR="00166CF7" w:rsidRDefault="00166CF7" w:rsidP="00807723">
            <w:pPr>
              <w:pStyle w:val="B10"/>
              <w:snapToGrid w:val="0"/>
              <w:spacing w:afterLines="50" w:afterAutospacing="0"/>
              <w:ind w:left="0" w:firstLine="0"/>
              <w:jc w:val="both"/>
              <w:rPr>
                <w:rFonts w:eastAsia="宋体"/>
                <w:sz w:val="20"/>
                <w:lang w:val="en-US" w:eastAsia="zh-CN"/>
              </w:rPr>
            </w:pP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Rates</w:t>
            </w:r>
          </w:p>
        </w:tc>
        <w:tc>
          <w:tcPr>
            <w:tcW w:w="873"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0.33</w:t>
            </w:r>
          </w:p>
        </w:tc>
        <w:tc>
          <w:tcPr>
            <w:tcW w:w="914"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w:t>
            </w:r>
          </w:p>
        </w:tc>
        <w:tc>
          <w:tcPr>
            <w:tcW w:w="1009"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w:t>
            </w:r>
          </w:p>
        </w:tc>
        <w:tc>
          <w:tcPr>
            <w:tcW w:w="999"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0.67</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0.75</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0.83</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0.89</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-1.15</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-0.11</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1.28</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3.39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5.73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6.74</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RV1</w:t>
            </w:r>
          </w:p>
        </w:tc>
        <w:tc>
          <w:tcPr>
            <w:tcW w:w="873"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914"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009"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999"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RV2</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-0.79</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1.7</w:t>
            </w:r>
          </w:p>
        </w:tc>
        <w:tc>
          <w:tcPr>
            <w:tcW w:w="999"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9.42</w:t>
            </w:r>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RV3</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-1.07</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0.22</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1.79</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5.12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6.44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8.44</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-4.3</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-3.43</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-2.49</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-0.01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0.75</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-3.58</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-2.44</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0.24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0.93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1.33</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RV0+RV3</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-4.32</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-3.27</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-1.94</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1.92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2.45</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-6.37</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-5.52</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-4.56</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-2.26</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-1.86</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-1.61</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RV0+RV1+RV3</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-6.14</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-5.23</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-2.62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-1.32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-0.64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-0.21</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RV0+RV2+RV3</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-6.31</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-5.5</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-3.04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-2.05</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-1.21</w:t>
            </w:r>
          </w:p>
        </w:tc>
      </w:tr>
      <w:tr w:rsidR="00166CF7">
        <w:tc>
          <w:tcPr>
            <w:tcW w:w="2190"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RV0+RV1+RV2+RV3</w:t>
            </w:r>
          </w:p>
        </w:tc>
        <w:tc>
          <w:tcPr>
            <w:tcW w:w="87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-7.6</w:t>
            </w:r>
          </w:p>
        </w:tc>
        <w:tc>
          <w:tcPr>
            <w:tcW w:w="91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-6.77</w:t>
            </w:r>
          </w:p>
        </w:tc>
        <w:tc>
          <w:tcPr>
            <w:tcW w:w="100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-5.72</w:t>
            </w:r>
          </w:p>
        </w:tc>
        <w:tc>
          <w:tcPr>
            <w:tcW w:w="999"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-3.46</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-2.97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-2.69</w:t>
            </w:r>
          </w:p>
        </w:tc>
      </w:tr>
    </w:tbl>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 xml:space="preserve">Note: </w:t>
      </w:r>
      <w:proofErr w:type="spellStart"/>
      <w:r>
        <w:rPr>
          <w:rFonts w:eastAsia="宋体"/>
          <w:sz w:val="20"/>
          <w:lang w:val="en-US" w:eastAsia="zh-CN"/>
        </w:rPr>
        <w:t>NaN</w:t>
      </w:r>
      <w:proofErr w:type="spellEnd"/>
      <w:r>
        <w:rPr>
          <w:rFonts w:eastAsia="宋体"/>
          <w:sz w:val="20"/>
          <w:lang w:val="en-US" w:eastAsia="zh-CN"/>
        </w:rPr>
        <w:t xml:space="preserve"> denotes not self-decodable. </w:t>
      </w:r>
    </w:p>
    <w:p w:rsidR="00166CF7" w:rsidRDefault="00984781" w:rsidP="00807723">
      <w:pPr>
        <w:pStyle w:val="B10"/>
        <w:spacing w:afterLines="50" w:afterAutospacing="0"/>
        <w:ind w:left="0" w:firstLine="0"/>
        <w:jc w:val="center"/>
        <w:rPr>
          <w:rFonts w:eastAsia="宋体"/>
          <w:sz w:val="20"/>
          <w:lang w:val="en-US" w:eastAsia="zh-CN"/>
        </w:rPr>
      </w:pPr>
      <w:r>
        <w:rPr>
          <w:sz w:val="20"/>
          <w:lang w:val="en-US" w:eastAsia="zh-CN"/>
        </w:rPr>
        <w:t>Table A</w:t>
      </w:r>
      <w:r>
        <w:rPr>
          <w:rFonts w:hint="eastAsia"/>
          <w:sz w:val="20"/>
          <w:lang w:val="en-US" w:eastAsia="zh-CN"/>
        </w:rPr>
        <w:t>2</w:t>
      </w:r>
      <w:r>
        <w:rPr>
          <w:sz w:val="20"/>
          <w:lang w:val="en-US" w:eastAsia="zh-CN"/>
        </w:rPr>
        <w:t xml:space="preserve"> HARQ Simulations for Scheme 2 RVs Definition K=4096</w:t>
      </w:r>
    </w:p>
    <w:tbl>
      <w:tblPr>
        <w:tblStyle w:val="TableGrid"/>
        <w:tblW w:w="9576" w:type="dxa"/>
        <w:tblLayout w:type="fixed"/>
        <w:tblLook w:val="04A0"/>
      </w:tblPr>
      <w:tblGrid>
        <w:gridCol w:w="2258"/>
        <w:gridCol w:w="1105"/>
        <w:gridCol w:w="954"/>
        <w:gridCol w:w="887"/>
        <w:gridCol w:w="1063"/>
        <w:gridCol w:w="915"/>
        <w:gridCol w:w="1197"/>
        <w:gridCol w:w="1197"/>
      </w:tblGrid>
      <w:tr w:rsidR="00166CF7">
        <w:trPr>
          <w:trHeight w:val="958"/>
        </w:trPr>
        <w:tc>
          <w:tcPr>
            <w:tcW w:w="2258" w:type="dxa"/>
            <w:shd w:val="clear" w:color="auto" w:fill="FBD4B4"/>
            <w:vAlign w:val="center"/>
          </w:tcPr>
          <w:p w:rsidR="00166CF7" w:rsidRDefault="00166CF7" w:rsidP="00807723">
            <w:pPr>
              <w:pStyle w:val="B10"/>
              <w:snapToGrid w:val="0"/>
              <w:spacing w:afterLines="50" w:afterAutospacing="0"/>
              <w:ind w:left="0" w:firstLine="0"/>
              <w:jc w:val="both"/>
              <w:rPr>
                <w:rFonts w:eastAsia="宋体"/>
                <w:sz w:val="20"/>
                <w:lang w:val="en-US" w:eastAsia="zh-CN"/>
              </w:rPr>
            </w:pP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Rates</w:t>
            </w:r>
          </w:p>
        </w:tc>
        <w:tc>
          <w:tcPr>
            <w:tcW w:w="1105"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0.33</w:t>
            </w:r>
          </w:p>
        </w:tc>
        <w:tc>
          <w:tcPr>
            <w:tcW w:w="954"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w:t>
            </w:r>
          </w:p>
        </w:tc>
        <w:tc>
          <w:tcPr>
            <w:tcW w:w="88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w:t>
            </w:r>
          </w:p>
        </w:tc>
        <w:tc>
          <w:tcPr>
            <w:tcW w:w="1063"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0.67</w:t>
            </w:r>
          </w:p>
        </w:tc>
        <w:tc>
          <w:tcPr>
            <w:tcW w:w="915"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0.75</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0.83</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-0.42</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3.08</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4.13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5.27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6.28</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RV1</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0.75</w:t>
            </w:r>
          </w:p>
        </w:tc>
        <w:tc>
          <w:tcPr>
            <w:tcW w:w="88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063"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915"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1.32</w:t>
            </w:r>
          </w:p>
        </w:tc>
        <w:tc>
          <w:tcPr>
            <w:tcW w:w="1063"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12.14</w:t>
            </w:r>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-0.46</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1.11</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4.79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5.91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7.74</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-3.47</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-2.26</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-0.97</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0.07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0.36</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lastRenderedPageBreak/>
              <w:t>RV0+RV2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-3.65</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-2.52</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-0.92</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-0.19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0.48</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-4.52</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-3.64</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-2.31</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-0.32</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1.49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1.99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-5.44</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-3.14</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-2.64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-2.24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-2.01</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-5.48</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-4.22</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-2.5</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-1.75</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-1.08</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-0.64</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-5.41</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-4.42</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-3.11</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-1.91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-1.61</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-7.56</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-6.74</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-5.79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-4.41</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-3.83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-3.37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-3.1</w:t>
            </w:r>
          </w:p>
        </w:tc>
      </w:tr>
    </w:tbl>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 xml:space="preserve">Note: </w:t>
      </w:r>
      <w:proofErr w:type="spellStart"/>
      <w:r>
        <w:rPr>
          <w:rFonts w:eastAsia="宋体"/>
          <w:sz w:val="20"/>
          <w:lang w:val="en-US" w:eastAsia="zh-CN"/>
        </w:rPr>
        <w:t>NaN</w:t>
      </w:r>
      <w:proofErr w:type="spellEnd"/>
      <w:r>
        <w:rPr>
          <w:rFonts w:eastAsia="宋体"/>
          <w:sz w:val="20"/>
          <w:lang w:val="en-US" w:eastAsia="zh-CN"/>
        </w:rPr>
        <w:t xml:space="preserve"> denotes not self-decodable. </w:t>
      </w:r>
    </w:p>
    <w:p w:rsidR="00166CF7" w:rsidRDefault="00984781" w:rsidP="00807723">
      <w:pPr>
        <w:pStyle w:val="B10"/>
        <w:spacing w:afterLines="50" w:afterAutospacing="0"/>
        <w:ind w:left="0" w:firstLine="0"/>
        <w:jc w:val="center"/>
        <w:rPr>
          <w:rFonts w:eastAsia="宋体"/>
          <w:sz w:val="20"/>
          <w:lang w:val="en-US" w:eastAsia="zh-CN"/>
        </w:rPr>
      </w:pPr>
      <w:r>
        <w:rPr>
          <w:sz w:val="20"/>
          <w:lang w:val="en-US" w:eastAsia="zh-CN"/>
        </w:rPr>
        <w:t>Table A</w:t>
      </w:r>
      <w:r>
        <w:rPr>
          <w:rFonts w:hint="eastAsia"/>
          <w:sz w:val="20"/>
          <w:lang w:val="en-US" w:eastAsia="zh-CN"/>
        </w:rPr>
        <w:t>3</w:t>
      </w:r>
      <w:r>
        <w:rPr>
          <w:sz w:val="20"/>
          <w:lang w:val="en-US" w:eastAsia="zh-CN"/>
        </w:rPr>
        <w:t xml:space="preserve"> HARQ Simulations for Scheme 2 RVs Definition K=1024</w:t>
      </w:r>
    </w:p>
    <w:tbl>
      <w:tblPr>
        <w:tblStyle w:val="TableGrid"/>
        <w:tblW w:w="9576" w:type="dxa"/>
        <w:tblLayout w:type="fixed"/>
        <w:tblLook w:val="04A0"/>
      </w:tblPr>
      <w:tblGrid>
        <w:gridCol w:w="2258"/>
        <w:gridCol w:w="1105"/>
        <w:gridCol w:w="954"/>
        <w:gridCol w:w="887"/>
        <w:gridCol w:w="1063"/>
        <w:gridCol w:w="915"/>
        <w:gridCol w:w="1197"/>
        <w:gridCol w:w="1197"/>
      </w:tblGrid>
      <w:tr w:rsidR="00166CF7">
        <w:trPr>
          <w:trHeight w:val="958"/>
        </w:trPr>
        <w:tc>
          <w:tcPr>
            <w:tcW w:w="2258" w:type="dxa"/>
            <w:shd w:val="clear" w:color="auto" w:fill="FBD4B4"/>
            <w:vAlign w:val="center"/>
          </w:tcPr>
          <w:p w:rsidR="00166CF7" w:rsidRDefault="00166CF7" w:rsidP="00807723">
            <w:pPr>
              <w:pStyle w:val="B10"/>
              <w:snapToGrid w:val="0"/>
              <w:spacing w:afterLines="50" w:afterAutospacing="0"/>
              <w:ind w:left="0" w:firstLine="0"/>
              <w:jc w:val="both"/>
              <w:rPr>
                <w:rFonts w:eastAsia="宋体"/>
                <w:sz w:val="20"/>
                <w:lang w:val="en-US" w:eastAsia="zh-CN"/>
              </w:rPr>
            </w:pP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Rates</w:t>
            </w:r>
          </w:p>
        </w:tc>
        <w:tc>
          <w:tcPr>
            <w:tcW w:w="1105"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0.33</w:t>
            </w:r>
          </w:p>
        </w:tc>
        <w:tc>
          <w:tcPr>
            <w:tcW w:w="954"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w:t>
            </w:r>
          </w:p>
        </w:tc>
        <w:tc>
          <w:tcPr>
            <w:tcW w:w="88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w:t>
            </w:r>
          </w:p>
        </w:tc>
        <w:tc>
          <w:tcPr>
            <w:tcW w:w="1063"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0.67</w:t>
            </w:r>
          </w:p>
        </w:tc>
        <w:tc>
          <w:tcPr>
            <w:tcW w:w="915"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0.75</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0.83</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-1.15</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-0.11</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1.3</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3.39</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5.72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6.76</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RV1</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-1.04</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0.09</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4.29</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6.8</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10.29</w:t>
            </w:r>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-1.06</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0.07</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1.67</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4.26</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6.97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10.84</w:t>
            </w:r>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-1.04</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0.07</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4.29</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7.13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10.56</w:t>
            </w:r>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-3.5</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-2.29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-0.59</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0.38</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1.64</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-3.48</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-2.3</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-0.57</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0.36</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1.68</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-3.49</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-2.29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-0.55</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1.16</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1.6</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-6.24</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-5.35</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-4.23</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-2.75</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-1.82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-6.26</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-5.37</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-4.26</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-2.78</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-1.82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-0.82</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-6.32</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-5.53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-4.42</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-2.91</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-2.07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-1.37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-0.99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-7.57</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-6.76</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-5.71</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-4.31</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-2.81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-2.47</w:t>
            </w:r>
          </w:p>
        </w:tc>
      </w:tr>
    </w:tbl>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 xml:space="preserve">Note: </w:t>
      </w:r>
      <w:proofErr w:type="spellStart"/>
      <w:r>
        <w:rPr>
          <w:rFonts w:eastAsia="宋体"/>
          <w:sz w:val="20"/>
          <w:lang w:val="en-US" w:eastAsia="zh-CN"/>
        </w:rPr>
        <w:t>NaN</w:t>
      </w:r>
      <w:proofErr w:type="spellEnd"/>
      <w:r>
        <w:rPr>
          <w:rFonts w:eastAsia="宋体"/>
          <w:sz w:val="20"/>
          <w:lang w:val="en-US" w:eastAsia="zh-CN"/>
        </w:rPr>
        <w:t xml:space="preserve"> denotes not self-decodable. </w:t>
      </w:r>
    </w:p>
    <w:p w:rsidR="00166CF7" w:rsidRDefault="00984781" w:rsidP="00807723">
      <w:pPr>
        <w:pStyle w:val="B10"/>
        <w:spacing w:afterLines="50" w:afterAutospacing="0"/>
        <w:ind w:left="0" w:firstLine="0"/>
        <w:jc w:val="center"/>
        <w:rPr>
          <w:rFonts w:eastAsia="宋体"/>
          <w:sz w:val="20"/>
          <w:lang w:val="en-US" w:eastAsia="zh-CN"/>
        </w:rPr>
      </w:pPr>
      <w:r>
        <w:rPr>
          <w:sz w:val="20"/>
          <w:lang w:val="en-US" w:eastAsia="zh-CN"/>
        </w:rPr>
        <w:t>Table A</w:t>
      </w:r>
      <w:r>
        <w:rPr>
          <w:rFonts w:hint="eastAsia"/>
          <w:sz w:val="20"/>
          <w:lang w:val="en-US" w:eastAsia="zh-CN"/>
        </w:rPr>
        <w:t>4</w:t>
      </w:r>
      <w:r>
        <w:rPr>
          <w:sz w:val="20"/>
          <w:lang w:val="en-US" w:eastAsia="zh-CN"/>
        </w:rPr>
        <w:t xml:space="preserve"> HARQ Simulations for Scheme 2 RVs Definition K=4096</w:t>
      </w:r>
    </w:p>
    <w:tbl>
      <w:tblPr>
        <w:tblStyle w:val="TableGrid"/>
        <w:tblW w:w="9576" w:type="dxa"/>
        <w:tblLayout w:type="fixed"/>
        <w:tblLook w:val="04A0"/>
      </w:tblPr>
      <w:tblGrid>
        <w:gridCol w:w="2258"/>
        <w:gridCol w:w="1105"/>
        <w:gridCol w:w="954"/>
        <w:gridCol w:w="887"/>
        <w:gridCol w:w="1063"/>
        <w:gridCol w:w="915"/>
        <w:gridCol w:w="1197"/>
        <w:gridCol w:w="1197"/>
      </w:tblGrid>
      <w:tr w:rsidR="00166CF7">
        <w:trPr>
          <w:trHeight w:val="958"/>
        </w:trPr>
        <w:tc>
          <w:tcPr>
            <w:tcW w:w="2258" w:type="dxa"/>
            <w:shd w:val="clear" w:color="auto" w:fill="FBD4B4"/>
            <w:vAlign w:val="center"/>
          </w:tcPr>
          <w:p w:rsidR="00166CF7" w:rsidRDefault="00166CF7" w:rsidP="00807723">
            <w:pPr>
              <w:pStyle w:val="B10"/>
              <w:snapToGrid w:val="0"/>
              <w:spacing w:afterLines="50" w:afterAutospacing="0"/>
              <w:ind w:left="0" w:firstLine="0"/>
              <w:jc w:val="both"/>
              <w:rPr>
                <w:rFonts w:eastAsia="宋体"/>
                <w:sz w:val="20"/>
                <w:lang w:val="en-US" w:eastAsia="zh-CN"/>
              </w:rPr>
            </w:pPr>
          </w:p>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Rates</w:t>
            </w:r>
          </w:p>
        </w:tc>
        <w:tc>
          <w:tcPr>
            <w:tcW w:w="1105"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0.33</w:t>
            </w:r>
          </w:p>
        </w:tc>
        <w:tc>
          <w:tcPr>
            <w:tcW w:w="954"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w:t>
            </w:r>
          </w:p>
        </w:tc>
        <w:tc>
          <w:tcPr>
            <w:tcW w:w="88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0.5</w:t>
            </w:r>
          </w:p>
        </w:tc>
        <w:tc>
          <w:tcPr>
            <w:tcW w:w="1063"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0.67</w:t>
            </w:r>
          </w:p>
        </w:tc>
        <w:tc>
          <w:tcPr>
            <w:tcW w:w="915"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0.75</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0.83</w:t>
            </w:r>
          </w:p>
        </w:tc>
        <w:tc>
          <w:tcPr>
            <w:tcW w:w="1197" w:type="dxa"/>
            <w:shd w:val="clear" w:color="auto" w:fill="00B0F0"/>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0.91</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3.08</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4.13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5.27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6.28</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RV1</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-0.39</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1.11</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3.63</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5.07</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7.59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11.59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-0.39</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1.15</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3.67</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5.09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7.68</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12.58</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-0.4</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3.65</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5.09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7.8</w:t>
            </w:r>
          </w:p>
        </w:tc>
        <w:tc>
          <w:tcPr>
            <w:tcW w:w="1197" w:type="dxa"/>
            <w:vAlign w:val="center"/>
          </w:tcPr>
          <w:p w:rsidR="00166CF7" w:rsidRDefault="00984781">
            <w:pPr>
              <w:overflowPunct/>
              <w:autoSpaceDE/>
              <w:autoSpaceDN/>
              <w:adjustRightInd/>
              <w:textAlignment w:val="center"/>
              <w:rPr>
                <w:sz w:val="20"/>
                <w:lang w:val="en-US" w:eastAsia="zh-CN"/>
              </w:rPr>
            </w:pPr>
            <w:proofErr w:type="spellStart"/>
            <w:r>
              <w:rPr>
                <w:color w:val="000000"/>
                <w:sz w:val="20"/>
                <w:szCs w:val="21"/>
                <w:lang w:val="en-US" w:eastAsia="zh-CN"/>
              </w:rPr>
              <w:t>NaN</w:t>
            </w:r>
            <w:proofErr w:type="spellEnd"/>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lastRenderedPageBreak/>
              <w:t>RV0+RV1</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-0.79</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0.02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0.83</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-4.53</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-2.49</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0.81</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1.27</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-4.52</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-3.63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-2.5</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0.84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1.25</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-5.45</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-4.38</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-2.84</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-2.15</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-1.13</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-5.44</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-4.38</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-2.86</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-2.2</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-1.54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-1.19</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RV0+RV2+RV3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-6.31</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-5.45</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-4.45</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-3.13</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-2.44</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-1.8</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-1.41</w:t>
            </w:r>
          </w:p>
        </w:tc>
      </w:tr>
      <w:tr w:rsidR="00166CF7">
        <w:tc>
          <w:tcPr>
            <w:tcW w:w="2258" w:type="dxa"/>
            <w:shd w:val="clear" w:color="auto" w:fill="92D050"/>
            <w:vAlign w:val="center"/>
          </w:tcPr>
          <w:p w:rsidR="00166CF7" w:rsidRDefault="00984781" w:rsidP="00807723">
            <w:pPr>
              <w:pStyle w:val="B10"/>
              <w:spacing w:afterLines="50" w:afterAutospacing="0"/>
              <w:ind w:left="0" w:firstLine="0"/>
              <w:jc w:val="both"/>
              <w:rPr>
                <w:rFonts w:eastAsia="宋体"/>
                <w:sz w:val="20"/>
                <w:lang w:val="en-US" w:eastAsia="zh-CN"/>
              </w:rPr>
            </w:pPr>
            <w:r>
              <w:rPr>
                <w:rFonts w:eastAsia="宋体"/>
                <w:sz w:val="20"/>
                <w:lang w:val="en-US" w:eastAsia="zh-CN"/>
              </w:rPr>
              <w:t>RV0+RV1+RV2+RV3</w:t>
            </w:r>
          </w:p>
        </w:tc>
        <w:tc>
          <w:tcPr>
            <w:tcW w:w="110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-7.54</w:t>
            </w:r>
          </w:p>
        </w:tc>
        <w:tc>
          <w:tcPr>
            <w:tcW w:w="954"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-6.73</w:t>
            </w:r>
          </w:p>
        </w:tc>
        <w:tc>
          <w:tcPr>
            <w:tcW w:w="88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-5.72</w:t>
            </w:r>
          </w:p>
        </w:tc>
        <w:tc>
          <w:tcPr>
            <w:tcW w:w="1063"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-4.41</w:t>
            </w:r>
          </w:p>
        </w:tc>
        <w:tc>
          <w:tcPr>
            <w:tcW w:w="915"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-3.79</w:t>
            </w:r>
          </w:p>
        </w:tc>
        <w:tc>
          <w:tcPr>
            <w:tcW w:w="1197" w:type="dxa"/>
            <w:vAlign w:val="center"/>
          </w:tcPr>
          <w:p w:rsidR="00166CF7" w:rsidRDefault="00984781">
            <w:pPr>
              <w:overflowPunct/>
              <w:autoSpaceDE/>
              <w:autoSpaceDN/>
              <w:adjustRightInd/>
              <w:textAlignment w:val="center"/>
              <w:rPr>
                <w:sz w:val="20"/>
                <w:lang w:val="en-US" w:eastAsia="zh-CN"/>
              </w:rPr>
            </w:pPr>
            <w:r>
              <w:rPr>
                <w:color w:val="000000"/>
                <w:sz w:val="20"/>
                <w:szCs w:val="21"/>
                <w:lang w:val="en-US" w:eastAsia="zh-CN"/>
              </w:rPr>
              <w:t>-3.21</w:t>
            </w:r>
          </w:p>
        </w:tc>
        <w:tc>
          <w:tcPr>
            <w:tcW w:w="1197" w:type="dxa"/>
            <w:vAlign w:val="center"/>
          </w:tcPr>
          <w:p w:rsidR="00166CF7" w:rsidRDefault="00984781">
            <w:pPr>
              <w:textAlignment w:val="center"/>
              <w:rPr>
                <w:sz w:val="20"/>
                <w:lang w:val="en-US" w:eastAsia="zh-CN"/>
              </w:rPr>
            </w:pPr>
            <w:r>
              <w:rPr>
                <w:color w:val="000000"/>
                <w:sz w:val="20"/>
                <w:szCs w:val="21"/>
                <w:lang w:val="en-US" w:eastAsia="zh-CN"/>
              </w:rPr>
              <w:t>-2.87</w:t>
            </w:r>
          </w:p>
        </w:tc>
      </w:tr>
    </w:tbl>
    <w:p w:rsidR="00166CF7" w:rsidRDefault="00984781">
      <w:pPr>
        <w:adjustRightInd w:val="0"/>
        <w:snapToGrid w:val="0"/>
        <w:spacing w:after="0" w:afterAutospacing="0"/>
        <w:jc w:val="both"/>
        <w:rPr>
          <w:sz w:val="20"/>
          <w:lang w:val="en-US" w:eastAsia="zh-CN"/>
        </w:rPr>
      </w:pPr>
      <w:r>
        <w:rPr>
          <w:sz w:val="20"/>
          <w:lang w:val="en-US" w:eastAsia="zh-CN"/>
        </w:rPr>
        <w:t xml:space="preserve">Note: </w:t>
      </w:r>
      <w:proofErr w:type="spellStart"/>
      <w:r>
        <w:rPr>
          <w:sz w:val="20"/>
          <w:lang w:val="en-US" w:eastAsia="zh-CN"/>
        </w:rPr>
        <w:t>NaN</w:t>
      </w:r>
      <w:proofErr w:type="spellEnd"/>
      <w:r>
        <w:rPr>
          <w:sz w:val="20"/>
          <w:lang w:val="en-US" w:eastAsia="zh-CN"/>
        </w:rPr>
        <w:t xml:space="preserve"> denotes not self-decodable. </w:t>
      </w:r>
    </w:p>
    <w:p w:rsidR="00166CF7" w:rsidRDefault="00166CF7">
      <w:pPr>
        <w:adjustRightInd w:val="0"/>
        <w:snapToGrid w:val="0"/>
        <w:spacing w:after="0" w:afterAutospacing="0"/>
        <w:jc w:val="both"/>
        <w:rPr>
          <w:sz w:val="20"/>
          <w:lang w:val="en-US" w:eastAsia="zh-CN"/>
        </w:rPr>
      </w:pPr>
    </w:p>
    <w:sectPr w:rsidR="00166CF7" w:rsidSect="00166CF7">
      <w:footerReference w:type="default" r:id="rId35"/>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781" w:rsidRDefault="00984781" w:rsidP="00166CF7">
      <w:pPr>
        <w:spacing w:after="0" w:line="240" w:lineRule="auto"/>
      </w:pPr>
      <w:r>
        <w:separator/>
      </w:r>
    </w:p>
  </w:endnote>
  <w:endnote w:type="continuationSeparator" w:id="0">
    <w:p w:rsidR="00984781" w:rsidRDefault="00984781" w:rsidP="00166C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CF7" w:rsidRDefault="00166CF7">
    <w:pPr>
      <w:pStyle w:val="Footer"/>
      <w:jc w:val="center"/>
      <w:rPr>
        <w:lang w:eastAsia="zh-CN"/>
      </w:rPr>
    </w:pPr>
    <w:r>
      <w:fldChar w:fldCharType="begin"/>
    </w:r>
    <w:r w:rsidR="00984781">
      <w:instrText xml:space="preserve"> PAGE   \* MERGEFORMAT </w:instrText>
    </w:r>
    <w:r>
      <w:fldChar w:fldCharType="separate"/>
    </w:r>
    <w:r w:rsidR="00807723" w:rsidRPr="00807723">
      <w:rPr>
        <w:noProof/>
        <w:lang w:val="en-US"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781" w:rsidRDefault="00984781" w:rsidP="00166CF7">
      <w:pPr>
        <w:spacing w:after="0" w:line="240" w:lineRule="auto"/>
      </w:pPr>
      <w:r>
        <w:separator/>
      </w:r>
    </w:p>
  </w:footnote>
  <w:footnote w:type="continuationSeparator" w:id="0">
    <w:p w:rsidR="00984781" w:rsidRDefault="00984781" w:rsidP="00166C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Heading4"/>
      <w:lvlText w:val=""/>
      <w:lvlJc w:val="left"/>
      <w:pPr>
        <w:tabs>
          <w:tab w:val="left" w:pos="360"/>
        </w:tabs>
        <w:ind w:left="360" w:hanging="360"/>
      </w:pPr>
      <w:rPr>
        <w:rFonts w:ascii="Symbol" w:eastAsia="Times New Roman" w:hAnsi="Symbol" w:hint="default"/>
      </w:rPr>
    </w:lvl>
  </w:abstractNum>
  <w:abstractNum w:abstractNumId="1">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6FDC2B8D"/>
    <w:multiLevelType w:val="multilevel"/>
    <w:tmpl w:val="6FDC2B8D"/>
    <w:lvl w:ilvl="0">
      <w:start w:val="1"/>
      <w:numFmt w:val="bullet"/>
      <w:lvlText w:val="•"/>
      <w:lvlJc w:val="left"/>
      <w:pPr>
        <w:tabs>
          <w:tab w:val="left" w:pos="720"/>
        </w:tabs>
        <w:ind w:left="720" w:hanging="360"/>
      </w:pPr>
      <w:rPr>
        <w:rFonts w:ascii="Arial" w:eastAsia="Batang" w:hAnsi="Arial"/>
      </w:rPr>
    </w:lvl>
    <w:lvl w:ilvl="1">
      <w:numFmt w:val="bullet"/>
      <w:lvlText w:val="–"/>
      <w:lvlJc w:val="left"/>
      <w:pPr>
        <w:tabs>
          <w:tab w:val="left" w:pos="1440"/>
        </w:tabs>
        <w:ind w:left="1440" w:hanging="360"/>
      </w:pPr>
      <w:rPr>
        <w:rFonts w:ascii="Arial" w:eastAsia="Batang" w:hAnsi="Arial"/>
      </w:rPr>
    </w:lvl>
    <w:lvl w:ilvl="2">
      <w:start w:val="1"/>
      <w:numFmt w:val="bullet"/>
      <w:lvlText w:val="•"/>
      <w:lvlJc w:val="left"/>
      <w:pPr>
        <w:tabs>
          <w:tab w:val="left" w:pos="2160"/>
        </w:tabs>
        <w:ind w:left="2160" w:hanging="360"/>
      </w:pPr>
      <w:rPr>
        <w:rFonts w:ascii="Arial" w:eastAsia="Batang" w:hAnsi="Arial"/>
      </w:rPr>
    </w:lvl>
    <w:lvl w:ilvl="3">
      <w:start w:val="1"/>
      <w:numFmt w:val="bullet"/>
      <w:lvlText w:val="•"/>
      <w:lvlJc w:val="left"/>
      <w:pPr>
        <w:tabs>
          <w:tab w:val="left" w:pos="2880"/>
        </w:tabs>
        <w:ind w:left="2880" w:hanging="360"/>
      </w:pPr>
      <w:rPr>
        <w:rFonts w:ascii="Arial" w:eastAsia="Batang" w:hAnsi="Arial"/>
      </w:rPr>
    </w:lvl>
    <w:lvl w:ilvl="4">
      <w:start w:val="1"/>
      <w:numFmt w:val="bullet"/>
      <w:lvlText w:val="•"/>
      <w:lvlJc w:val="left"/>
      <w:pPr>
        <w:tabs>
          <w:tab w:val="left" w:pos="3600"/>
        </w:tabs>
        <w:ind w:left="3600" w:hanging="360"/>
      </w:pPr>
      <w:rPr>
        <w:rFonts w:ascii="Arial" w:eastAsia="Batang" w:hAnsi="Arial"/>
      </w:rPr>
    </w:lvl>
    <w:lvl w:ilvl="5">
      <w:start w:val="1"/>
      <w:numFmt w:val="bullet"/>
      <w:lvlText w:val="•"/>
      <w:lvlJc w:val="left"/>
      <w:pPr>
        <w:tabs>
          <w:tab w:val="left" w:pos="4320"/>
        </w:tabs>
        <w:ind w:left="4320" w:hanging="360"/>
      </w:pPr>
      <w:rPr>
        <w:rFonts w:ascii="Arial" w:eastAsia="Batang" w:hAnsi="Arial"/>
      </w:rPr>
    </w:lvl>
    <w:lvl w:ilvl="6">
      <w:start w:val="1"/>
      <w:numFmt w:val="bullet"/>
      <w:lvlText w:val="•"/>
      <w:lvlJc w:val="left"/>
      <w:pPr>
        <w:tabs>
          <w:tab w:val="left" w:pos="5040"/>
        </w:tabs>
        <w:ind w:left="5040" w:hanging="360"/>
      </w:pPr>
      <w:rPr>
        <w:rFonts w:ascii="Arial" w:eastAsia="Batang" w:hAnsi="Arial"/>
      </w:rPr>
    </w:lvl>
    <w:lvl w:ilvl="7">
      <w:start w:val="1"/>
      <w:numFmt w:val="bullet"/>
      <w:lvlText w:val="•"/>
      <w:lvlJc w:val="left"/>
      <w:pPr>
        <w:tabs>
          <w:tab w:val="left" w:pos="5760"/>
        </w:tabs>
        <w:ind w:left="5760" w:hanging="360"/>
      </w:pPr>
      <w:rPr>
        <w:rFonts w:ascii="Arial" w:eastAsia="Batang" w:hAnsi="Arial"/>
      </w:rPr>
    </w:lvl>
    <w:lvl w:ilvl="8">
      <w:start w:val="1"/>
      <w:numFmt w:val="bullet"/>
      <w:lvlText w:val="•"/>
      <w:lvlJc w:val="left"/>
      <w:pPr>
        <w:tabs>
          <w:tab w:val="left" w:pos="6480"/>
        </w:tabs>
        <w:ind w:left="6480" w:hanging="360"/>
      </w:pPr>
      <w:rPr>
        <w:rFonts w:ascii="Arial" w:eastAsia="Batang" w:hAnsi="Arial"/>
      </w:rPr>
    </w:lvl>
  </w:abstractNum>
  <w:abstractNum w:abstractNumId="10">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1">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2"/>
  </w:num>
  <w:num w:numId="3">
    <w:abstractNumId w:val="4"/>
  </w:num>
  <w:num w:numId="4">
    <w:abstractNumId w:val="3"/>
  </w:num>
  <w:num w:numId="5">
    <w:abstractNumId w:val="7"/>
  </w:num>
  <w:num w:numId="6">
    <w:abstractNumId w:val="11"/>
  </w:num>
  <w:num w:numId="7">
    <w:abstractNumId w:val="8"/>
  </w:num>
  <w:num w:numId="8">
    <w:abstractNumId w:val="5"/>
  </w:num>
  <w:num w:numId="9">
    <w:abstractNumId w:val="6"/>
  </w:num>
  <w:num w:numId="10">
    <w:abstractNumId w:val="10"/>
  </w:num>
  <w:num w:numId="11">
    <w:abstractNumId w:val="1"/>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09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39072E8"/>
    <w:rsid w:val="04782E33"/>
    <w:rsid w:val="04BE3422"/>
    <w:rsid w:val="04F868BD"/>
    <w:rsid w:val="05E43DC8"/>
    <w:rsid w:val="097D2FEC"/>
    <w:rsid w:val="0B0769FE"/>
    <w:rsid w:val="0BF71C5F"/>
    <w:rsid w:val="0C7F4DC4"/>
    <w:rsid w:val="0CAC36E8"/>
    <w:rsid w:val="0E792666"/>
    <w:rsid w:val="12E91022"/>
    <w:rsid w:val="14344364"/>
    <w:rsid w:val="1606498D"/>
    <w:rsid w:val="16F51501"/>
    <w:rsid w:val="175D1161"/>
    <w:rsid w:val="19F62273"/>
    <w:rsid w:val="1A706EB1"/>
    <w:rsid w:val="1A901621"/>
    <w:rsid w:val="1BA03183"/>
    <w:rsid w:val="1D151A79"/>
    <w:rsid w:val="1D1F49A6"/>
    <w:rsid w:val="1DAD3E53"/>
    <w:rsid w:val="1EED4187"/>
    <w:rsid w:val="20841177"/>
    <w:rsid w:val="20F33F4D"/>
    <w:rsid w:val="212F32DE"/>
    <w:rsid w:val="2385112D"/>
    <w:rsid w:val="270A70EB"/>
    <w:rsid w:val="27A221B9"/>
    <w:rsid w:val="29C5658A"/>
    <w:rsid w:val="2C293874"/>
    <w:rsid w:val="2CE612F1"/>
    <w:rsid w:val="2E9A6B08"/>
    <w:rsid w:val="2EE4614B"/>
    <w:rsid w:val="2FFB00B1"/>
    <w:rsid w:val="30680663"/>
    <w:rsid w:val="30DE1000"/>
    <w:rsid w:val="31982990"/>
    <w:rsid w:val="32215F35"/>
    <w:rsid w:val="3478710B"/>
    <w:rsid w:val="35263339"/>
    <w:rsid w:val="353E5773"/>
    <w:rsid w:val="36511CD4"/>
    <w:rsid w:val="37C302A3"/>
    <w:rsid w:val="38564E82"/>
    <w:rsid w:val="3A5D6206"/>
    <w:rsid w:val="3A6C2FE1"/>
    <w:rsid w:val="3A760F43"/>
    <w:rsid w:val="3A90612A"/>
    <w:rsid w:val="3AD46714"/>
    <w:rsid w:val="3B226D12"/>
    <w:rsid w:val="3B8B3997"/>
    <w:rsid w:val="3C4402BA"/>
    <w:rsid w:val="3E2553BF"/>
    <w:rsid w:val="3F1C66FC"/>
    <w:rsid w:val="3F216B34"/>
    <w:rsid w:val="3FBC0BDB"/>
    <w:rsid w:val="4344497B"/>
    <w:rsid w:val="44105DB7"/>
    <w:rsid w:val="4462123F"/>
    <w:rsid w:val="44D9551D"/>
    <w:rsid w:val="452B459F"/>
    <w:rsid w:val="45D4214D"/>
    <w:rsid w:val="46512FA9"/>
    <w:rsid w:val="467B6C65"/>
    <w:rsid w:val="46AD5D9B"/>
    <w:rsid w:val="4760330C"/>
    <w:rsid w:val="486B0F49"/>
    <w:rsid w:val="48C635F1"/>
    <w:rsid w:val="4D24385E"/>
    <w:rsid w:val="4DB229C8"/>
    <w:rsid w:val="4DB50F82"/>
    <w:rsid w:val="4DEC6A52"/>
    <w:rsid w:val="4EC6448F"/>
    <w:rsid w:val="4EC8187A"/>
    <w:rsid w:val="4F353075"/>
    <w:rsid w:val="501711BC"/>
    <w:rsid w:val="50745AE0"/>
    <w:rsid w:val="513A6AA1"/>
    <w:rsid w:val="517A0CF2"/>
    <w:rsid w:val="51FA6F7C"/>
    <w:rsid w:val="53FC0CBA"/>
    <w:rsid w:val="540B0AA3"/>
    <w:rsid w:val="54307ACE"/>
    <w:rsid w:val="55335F23"/>
    <w:rsid w:val="55A174E1"/>
    <w:rsid w:val="55D756BE"/>
    <w:rsid w:val="569F544E"/>
    <w:rsid w:val="57417169"/>
    <w:rsid w:val="59D23802"/>
    <w:rsid w:val="5AE06991"/>
    <w:rsid w:val="5B2B614F"/>
    <w:rsid w:val="5C79554F"/>
    <w:rsid w:val="5F287AF4"/>
    <w:rsid w:val="5FD02EE0"/>
    <w:rsid w:val="61833A35"/>
    <w:rsid w:val="62420DE4"/>
    <w:rsid w:val="643D1F34"/>
    <w:rsid w:val="645D38F3"/>
    <w:rsid w:val="64D7634A"/>
    <w:rsid w:val="664F78DB"/>
    <w:rsid w:val="668D5598"/>
    <w:rsid w:val="676B5ABF"/>
    <w:rsid w:val="67B45D4A"/>
    <w:rsid w:val="69125686"/>
    <w:rsid w:val="69FB6965"/>
    <w:rsid w:val="6A5366D9"/>
    <w:rsid w:val="6AA13DF8"/>
    <w:rsid w:val="6AB96A22"/>
    <w:rsid w:val="6ACD310B"/>
    <w:rsid w:val="6C4250F1"/>
    <w:rsid w:val="6F005089"/>
    <w:rsid w:val="6F8C3AB6"/>
    <w:rsid w:val="6FCC09BE"/>
    <w:rsid w:val="6FE2491B"/>
    <w:rsid w:val="702B4C04"/>
    <w:rsid w:val="70F64C58"/>
    <w:rsid w:val="71111790"/>
    <w:rsid w:val="720238A0"/>
    <w:rsid w:val="736471E6"/>
    <w:rsid w:val="75494D31"/>
    <w:rsid w:val="75B5574F"/>
    <w:rsid w:val="76852152"/>
    <w:rsid w:val="77556309"/>
    <w:rsid w:val="78D83EE6"/>
    <w:rsid w:val="7954218A"/>
    <w:rsid w:val="795633B0"/>
    <w:rsid w:val="79DD523E"/>
    <w:rsid w:val="79E91630"/>
    <w:rsid w:val="7A741B67"/>
    <w:rsid w:val="7A92203A"/>
    <w:rsid w:val="7BC64468"/>
    <w:rsid w:val="7C1A07C2"/>
    <w:rsid w:val="7C4E70F3"/>
    <w:rsid w:val="7D000147"/>
    <w:rsid w:val="7D0F305F"/>
    <w:rsid w:val="7D933736"/>
    <w:rsid w:val="7F745D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6CF7"/>
    <w:pPr>
      <w:spacing w:after="100" w:afterAutospacing="1"/>
    </w:pPr>
    <w:rPr>
      <w:sz w:val="21"/>
      <w:lang w:val="en-GB" w:eastAsia="ja-JP"/>
    </w:rPr>
  </w:style>
  <w:style w:type="paragraph" w:styleId="Heading1">
    <w:name w:val="heading 1"/>
    <w:basedOn w:val="Normal"/>
    <w:next w:val="Normal"/>
    <w:link w:val="Heading1Char"/>
    <w:uiPriority w:val="99"/>
    <w:qFormat/>
    <w:rsid w:val="00166CF7"/>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166CF7"/>
    <w:pPr>
      <w:keepNext/>
      <w:numPr>
        <w:ilvl w:val="1"/>
        <w:numId w:val="1"/>
      </w:numPr>
      <w:tabs>
        <w:tab w:val="left" w:pos="567"/>
      </w:tabs>
      <w:spacing w:line="480" w:lineRule="auto"/>
      <w:ind w:left="567" w:hanging="567"/>
      <w:outlineLvl w:val="1"/>
    </w:pPr>
  </w:style>
  <w:style w:type="paragraph" w:styleId="Heading3">
    <w:name w:val="heading 3"/>
    <w:basedOn w:val="Normal"/>
    <w:next w:val="Normal"/>
    <w:link w:val="Heading3Char"/>
    <w:uiPriority w:val="99"/>
    <w:qFormat/>
    <w:rsid w:val="00166CF7"/>
    <w:pPr>
      <w:keepNext/>
      <w:numPr>
        <w:ilvl w:val="2"/>
        <w:numId w:val="1"/>
      </w:numPr>
      <w:tabs>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166CF7"/>
    <w:pPr>
      <w:keepNext/>
      <w:numPr>
        <w:ilvl w:val="3"/>
        <w:numId w:val="1"/>
      </w:numPr>
      <w:tabs>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166CF7"/>
    <w:pPr>
      <w:keepNext/>
      <w:spacing w:line="360" w:lineRule="auto"/>
      <w:outlineLvl w:val="4"/>
    </w:pPr>
    <w:rPr>
      <w:sz w:val="26"/>
      <w:u w:val="single"/>
    </w:rPr>
  </w:style>
  <w:style w:type="paragraph" w:styleId="Heading6">
    <w:name w:val="heading 6"/>
    <w:basedOn w:val="Normal"/>
    <w:next w:val="Normal"/>
    <w:link w:val="Heading6Char"/>
    <w:uiPriority w:val="99"/>
    <w:qFormat/>
    <w:rsid w:val="00166CF7"/>
    <w:pPr>
      <w:spacing w:before="240" w:after="60"/>
      <w:outlineLvl w:val="5"/>
    </w:pPr>
    <w:rPr>
      <w:i/>
      <w:sz w:val="22"/>
    </w:rPr>
  </w:style>
  <w:style w:type="paragraph" w:styleId="Heading7">
    <w:name w:val="heading 7"/>
    <w:basedOn w:val="Normal"/>
    <w:next w:val="Normal"/>
    <w:link w:val="Heading7Char"/>
    <w:uiPriority w:val="99"/>
    <w:qFormat/>
    <w:rsid w:val="00166CF7"/>
    <w:pPr>
      <w:spacing w:before="240" w:after="60"/>
      <w:outlineLvl w:val="6"/>
    </w:pPr>
    <w:rPr>
      <w:rFonts w:ascii="Arial" w:hAnsi="Arial"/>
    </w:rPr>
  </w:style>
  <w:style w:type="paragraph" w:styleId="Heading8">
    <w:name w:val="heading 8"/>
    <w:basedOn w:val="Normal"/>
    <w:next w:val="Normal"/>
    <w:link w:val="Heading8Char"/>
    <w:uiPriority w:val="99"/>
    <w:qFormat/>
    <w:rsid w:val="00166CF7"/>
    <w:pPr>
      <w:spacing w:before="240" w:after="60"/>
      <w:outlineLvl w:val="7"/>
    </w:pPr>
    <w:rPr>
      <w:rFonts w:ascii="Arial" w:hAnsi="Arial"/>
      <w:i/>
    </w:rPr>
  </w:style>
  <w:style w:type="paragraph" w:styleId="Heading9">
    <w:name w:val="heading 9"/>
    <w:basedOn w:val="Normal"/>
    <w:next w:val="Normal"/>
    <w:link w:val="Heading9Char"/>
    <w:uiPriority w:val="99"/>
    <w:qFormat/>
    <w:rsid w:val="00166CF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166CF7"/>
    <w:pPr>
      <w:ind w:leftChars="400" w:left="100" w:hangingChars="200" w:hanging="200"/>
    </w:pPr>
  </w:style>
  <w:style w:type="paragraph" w:styleId="CommentSubject">
    <w:name w:val="annotation subject"/>
    <w:basedOn w:val="CommentText"/>
    <w:next w:val="CommentText"/>
    <w:link w:val="CommentSubjectChar"/>
    <w:uiPriority w:val="99"/>
    <w:qFormat/>
    <w:rsid w:val="00166CF7"/>
    <w:rPr>
      <w:b/>
      <w:sz w:val="24"/>
    </w:rPr>
  </w:style>
  <w:style w:type="paragraph" w:styleId="CommentText">
    <w:name w:val="annotation text"/>
    <w:basedOn w:val="Normal"/>
    <w:link w:val="CommentTextChar"/>
    <w:uiPriority w:val="99"/>
    <w:qFormat/>
    <w:rsid w:val="00166CF7"/>
    <w:rPr>
      <w:rFonts w:eastAsia="MS Gothic"/>
      <w:sz w:val="20"/>
    </w:rPr>
  </w:style>
  <w:style w:type="paragraph" w:styleId="NormalIndent">
    <w:name w:val="Normal Indent"/>
    <w:basedOn w:val="Normal"/>
    <w:uiPriority w:val="99"/>
    <w:qFormat/>
    <w:rsid w:val="00166CF7"/>
    <w:pPr>
      <w:widowControl w:val="0"/>
      <w:adjustRightInd w:val="0"/>
      <w:snapToGrid w:val="0"/>
      <w:spacing w:beforeLines="35" w:after="0" w:afterAutospacing="0" w:line="460" w:lineRule="exact"/>
      <w:ind w:firstLineChars="200" w:firstLine="200"/>
      <w:jc w:val="both"/>
      <w:textAlignment w:val="baseline"/>
    </w:pPr>
    <w:rPr>
      <w:rFonts w:eastAsia="MS Mincho"/>
      <w:sz w:val="28"/>
      <w:szCs w:val="28"/>
      <w:lang w:val="en-US" w:eastAsia="zh-CN"/>
    </w:rPr>
  </w:style>
  <w:style w:type="paragraph" w:styleId="Caption">
    <w:name w:val="caption"/>
    <w:basedOn w:val="Normal"/>
    <w:next w:val="Normal"/>
    <w:link w:val="CaptionChar"/>
    <w:uiPriority w:val="99"/>
    <w:qFormat/>
    <w:rsid w:val="00166CF7"/>
    <w:pPr>
      <w:spacing w:before="120" w:after="120"/>
    </w:pPr>
    <w:rPr>
      <w:b/>
    </w:rPr>
  </w:style>
  <w:style w:type="paragraph" w:styleId="ListBullet">
    <w:name w:val="List Bullet"/>
    <w:basedOn w:val="Normal"/>
    <w:uiPriority w:val="99"/>
    <w:qFormat/>
    <w:rsid w:val="00166CF7"/>
    <w:pPr>
      <w:tabs>
        <w:tab w:val="left" w:pos="360"/>
      </w:tabs>
      <w:ind w:left="360" w:hanging="360"/>
    </w:pPr>
  </w:style>
  <w:style w:type="paragraph" w:styleId="DocumentMap">
    <w:name w:val="Document Map"/>
    <w:basedOn w:val="Normal"/>
    <w:link w:val="DocumentMapChar"/>
    <w:uiPriority w:val="99"/>
    <w:semiHidden/>
    <w:qFormat/>
    <w:rsid w:val="00166CF7"/>
    <w:pPr>
      <w:shd w:val="clear" w:color="auto" w:fill="000080"/>
    </w:pPr>
    <w:rPr>
      <w:rFonts w:ascii="Tahoma" w:hAnsi="Tahoma"/>
    </w:rPr>
  </w:style>
  <w:style w:type="paragraph" w:styleId="BodyText3">
    <w:name w:val="Body Text 3"/>
    <w:basedOn w:val="Normal"/>
    <w:link w:val="BodyText3Char"/>
    <w:uiPriority w:val="99"/>
    <w:qFormat/>
    <w:rsid w:val="00166CF7"/>
    <w:pPr>
      <w:jc w:val="both"/>
    </w:pPr>
  </w:style>
  <w:style w:type="paragraph" w:styleId="BodyText">
    <w:name w:val="Body Text"/>
    <w:basedOn w:val="Normal"/>
    <w:link w:val="BodyTextChar"/>
    <w:uiPriority w:val="99"/>
    <w:qFormat/>
    <w:rsid w:val="00166CF7"/>
    <w:pPr>
      <w:spacing w:after="120"/>
    </w:pPr>
    <w:rPr>
      <w:rFonts w:eastAsia="MS Gothic"/>
      <w:sz w:val="24"/>
    </w:rPr>
  </w:style>
  <w:style w:type="paragraph" w:styleId="BodyTextIndent">
    <w:name w:val="Body Text Indent"/>
    <w:basedOn w:val="Normal"/>
    <w:link w:val="BodyTextIndentChar"/>
    <w:uiPriority w:val="99"/>
    <w:qFormat/>
    <w:rsid w:val="00166CF7"/>
    <w:pPr>
      <w:ind w:left="360"/>
    </w:pPr>
  </w:style>
  <w:style w:type="paragraph" w:styleId="List2">
    <w:name w:val="List 2"/>
    <w:basedOn w:val="List"/>
    <w:uiPriority w:val="99"/>
    <w:qFormat/>
    <w:rsid w:val="00166CF7"/>
    <w:pPr>
      <w:ind w:left="851"/>
    </w:pPr>
  </w:style>
  <w:style w:type="paragraph" w:styleId="List">
    <w:name w:val="List"/>
    <w:basedOn w:val="Normal"/>
    <w:uiPriority w:val="99"/>
    <w:qFormat/>
    <w:rsid w:val="00166CF7"/>
    <w:pPr>
      <w:spacing w:after="180"/>
      <w:ind w:left="568" w:hanging="284"/>
    </w:pPr>
  </w:style>
  <w:style w:type="paragraph" w:styleId="ListBullet2">
    <w:name w:val="List Bullet 2"/>
    <w:basedOn w:val="ListBullet"/>
    <w:uiPriority w:val="99"/>
    <w:qFormat/>
    <w:rsid w:val="00166CF7"/>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166CF7"/>
    <w:rPr>
      <w:rFonts w:ascii="Courier New" w:hAnsi="Courier New"/>
    </w:rPr>
  </w:style>
  <w:style w:type="paragraph" w:styleId="BodyTextIndent2">
    <w:name w:val="Body Text Indent 2"/>
    <w:basedOn w:val="Normal"/>
    <w:link w:val="BodyTextIndent2Char"/>
    <w:uiPriority w:val="99"/>
    <w:qFormat/>
    <w:rsid w:val="00166CF7"/>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166CF7"/>
    <w:rPr>
      <w:rFonts w:ascii="Arial" w:hAnsi="Arial"/>
      <w:sz w:val="18"/>
    </w:rPr>
  </w:style>
  <w:style w:type="paragraph" w:styleId="Footer">
    <w:name w:val="footer"/>
    <w:basedOn w:val="Normal"/>
    <w:link w:val="FooterChar"/>
    <w:uiPriority w:val="99"/>
    <w:qFormat/>
    <w:rsid w:val="00166CF7"/>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166CF7"/>
    <w:pPr>
      <w:widowControl w:val="0"/>
    </w:pPr>
    <w:rPr>
      <w:rFonts w:ascii="Arial" w:eastAsia="MS Mincho" w:hAnsi="Arial"/>
      <w:b/>
      <w:sz w:val="18"/>
    </w:rPr>
  </w:style>
  <w:style w:type="paragraph" w:styleId="TOC1">
    <w:name w:val="toc 1"/>
    <w:basedOn w:val="Normal"/>
    <w:next w:val="Normal"/>
    <w:uiPriority w:val="99"/>
    <w:semiHidden/>
    <w:qFormat/>
    <w:rsid w:val="00166CF7"/>
  </w:style>
  <w:style w:type="paragraph" w:styleId="FootnoteText">
    <w:name w:val="footnote text"/>
    <w:basedOn w:val="Normal"/>
    <w:link w:val="FootnoteTextChar"/>
    <w:uiPriority w:val="99"/>
    <w:semiHidden/>
    <w:qFormat/>
    <w:rsid w:val="00166CF7"/>
    <w:pPr>
      <w:keepLines/>
      <w:ind w:left="454" w:hanging="454"/>
    </w:pPr>
    <w:rPr>
      <w:sz w:val="16"/>
    </w:rPr>
  </w:style>
  <w:style w:type="paragraph" w:styleId="TableofFigures">
    <w:name w:val="table of figures"/>
    <w:basedOn w:val="TOC1"/>
    <w:next w:val="Normal"/>
    <w:uiPriority w:val="99"/>
    <w:semiHidden/>
    <w:qFormat/>
    <w:rsid w:val="00166CF7"/>
    <w:pPr>
      <w:tabs>
        <w:tab w:val="right" w:leader="dot" w:pos="9360"/>
      </w:tabs>
      <w:spacing w:before="120" w:after="120"/>
    </w:pPr>
    <w:rPr>
      <w:caps/>
    </w:rPr>
  </w:style>
  <w:style w:type="paragraph" w:styleId="NormalWeb">
    <w:name w:val="Normal (Web)"/>
    <w:basedOn w:val="Normal"/>
    <w:uiPriority w:val="99"/>
    <w:qFormat/>
    <w:rsid w:val="00166CF7"/>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166CF7"/>
    <w:pPr>
      <w:jc w:val="center"/>
    </w:pPr>
    <w:rPr>
      <w:rFonts w:ascii="Arial" w:hAnsi="Arial"/>
      <w:b/>
    </w:rPr>
  </w:style>
  <w:style w:type="character" w:styleId="PageNumber">
    <w:name w:val="page number"/>
    <w:basedOn w:val="DefaultParagraphFont"/>
    <w:uiPriority w:val="99"/>
    <w:qFormat/>
    <w:rsid w:val="00166CF7"/>
    <w:rPr>
      <w:rFonts w:eastAsia="Times New Roman" w:cs="Times New Roman"/>
      <w:kern w:val="2"/>
      <w:sz w:val="21"/>
      <w:lang w:val="en-GB"/>
    </w:rPr>
  </w:style>
  <w:style w:type="character" w:styleId="FollowedHyperlink">
    <w:name w:val="FollowedHyperlink"/>
    <w:basedOn w:val="DefaultParagraphFont"/>
    <w:uiPriority w:val="99"/>
    <w:qFormat/>
    <w:rsid w:val="00166CF7"/>
    <w:rPr>
      <w:rFonts w:eastAsia="Times New Roman" w:cs="Times New Roman"/>
      <w:color w:val="800080"/>
      <w:kern w:val="2"/>
      <w:sz w:val="21"/>
      <w:u w:val="single"/>
      <w:lang w:val="en-GB"/>
    </w:rPr>
  </w:style>
  <w:style w:type="character" w:styleId="Hyperlink">
    <w:name w:val="Hyperlink"/>
    <w:basedOn w:val="DefaultParagraphFont"/>
    <w:uiPriority w:val="99"/>
    <w:qFormat/>
    <w:rsid w:val="00166CF7"/>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sid w:val="00166CF7"/>
    <w:rPr>
      <w:rFonts w:eastAsia="Times New Roman" w:cs="Times New Roman"/>
      <w:kern w:val="2"/>
      <w:sz w:val="16"/>
      <w:lang w:val="en-GB"/>
    </w:rPr>
  </w:style>
  <w:style w:type="character" w:styleId="FootnoteReference">
    <w:name w:val="footnote reference"/>
    <w:basedOn w:val="DefaultParagraphFont"/>
    <w:uiPriority w:val="99"/>
    <w:semiHidden/>
    <w:qFormat/>
    <w:rsid w:val="00166CF7"/>
    <w:rPr>
      <w:rFonts w:eastAsia="Times New Roman" w:cs="Times New Roman"/>
      <w:b/>
      <w:kern w:val="2"/>
      <w:position w:val="6"/>
      <w:sz w:val="16"/>
      <w:lang w:val="en-GB"/>
    </w:rPr>
  </w:style>
  <w:style w:type="table" w:styleId="TableGrid">
    <w:name w:val="Table Grid"/>
    <w:basedOn w:val="TableNormal"/>
    <w:uiPriority w:val="99"/>
    <w:qFormat/>
    <w:rsid w:val="00166CF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stp1-text1">
    <w:name w:val="st-stp1-text1"/>
    <w:uiPriority w:val="99"/>
    <w:qFormat/>
    <w:rsid w:val="00166CF7"/>
    <w:rPr>
      <w:color w:val="222222"/>
    </w:rPr>
  </w:style>
  <w:style w:type="character" w:customStyle="1" w:styleId="a0">
    <w:name w:val="図表番号 (文字)"/>
    <w:uiPriority w:val="99"/>
    <w:qFormat/>
    <w:rsid w:val="00166CF7"/>
    <w:rPr>
      <w:rFonts w:eastAsia="MS Gothic"/>
      <w:b/>
      <w:kern w:val="2"/>
      <w:sz w:val="24"/>
      <w:lang w:val="en-GB"/>
    </w:rPr>
  </w:style>
  <w:style w:type="character" w:customStyle="1" w:styleId="ZGSM">
    <w:name w:val="ZGSM"/>
    <w:uiPriority w:val="99"/>
    <w:rsid w:val="00166CF7"/>
  </w:style>
  <w:style w:type="character" w:customStyle="1" w:styleId="Heading1Char">
    <w:name w:val="Heading 1 Char"/>
    <w:basedOn w:val="DefaultParagraphFont"/>
    <w:link w:val="Heading1"/>
    <w:uiPriority w:val="99"/>
    <w:locked/>
    <w:rsid w:val="00166CF7"/>
    <w:rPr>
      <w:rFonts w:ascii="Arial" w:eastAsia="宋体" w:hAnsi="Arial"/>
      <w:kern w:val="28"/>
      <w:sz w:val="28"/>
      <w:lang w:val="en-GB" w:eastAsia="ja-JP"/>
    </w:rPr>
  </w:style>
  <w:style w:type="character" w:customStyle="1" w:styleId="PlainTextChar">
    <w:name w:val="Plain Text Char"/>
    <w:basedOn w:val="DefaultParagraphFont"/>
    <w:link w:val="PlainText"/>
    <w:uiPriority w:val="99"/>
    <w:semiHidden/>
    <w:qFormat/>
    <w:locked/>
    <w:rsid w:val="00166CF7"/>
    <w:rPr>
      <w:rFonts w:ascii="宋体" w:eastAsia="宋体" w:hAnsi="Courier New" w:cs="Courier New"/>
      <w:kern w:val="0"/>
      <w:sz w:val="21"/>
      <w:szCs w:val="21"/>
      <w:lang w:val="en-GB" w:eastAsia="ja-JP"/>
    </w:rPr>
  </w:style>
  <w:style w:type="character" w:customStyle="1" w:styleId="FooterChar">
    <w:name w:val="Footer Char"/>
    <w:basedOn w:val="DefaultParagraphFont"/>
    <w:link w:val="Footer"/>
    <w:uiPriority w:val="99"/>
    <w:qFormat/>
    <w:locked/>
    <w:rsid w:val="00166CF7"/>
    <w:rPr>
      <w:rFonts w:ascii="Times New Roman" w:eastAsia="MS Gothic" w:hAnsi="Times New Roman" w:cs="Times New Roman"/>
      <w:sz w:val="24"/>
      <w:lang w:val="de-DE" w:eastAsia="ja-JP"/>
    </w:rPr>
  </w:style>
  <w:style w:type="character" w:customStyle="1" w:styleId="HeaderChar">
    <w:name w:val="Header Char"/>
    <w:basedOn w:val="DefaultParagraphFont"/>
    <w:link w:val="Header"/>
    <w:uiPriority w:val="99"/>
    <w:qFormat/>
    <w:locked/>
    <w:rsid w:val="00166CF7"/>
    <w:rPr>
      <w:rFonts w:ascii="Arial" w:hAnsi="Arial" w:cs="Times New Roman"/>
      <w:b/>
      <w:sz w:val="18"/>
      <w:lang w:val="en-GB" w:eastAsia="ja-JP"/>
    </w:rPr>
  </w:style>
  <w:style w:type="character" w:customStyle="1" w:styleId="Heading2Char">
    <w:name w:val="Heading 2 Char"/>
    <w:basedOn w:val="DefaultParagraphFont"/>
    <w:link w:val="Heading2"/>
    <w:uiPriority w:val="99"/>
    <w:qFormat/>
    <w:locked/>
    <w:rsid w:val="00166CF7"/>
    <w:rPr>
      <w:rFonts w:ascii="Times New Roman" w:eastAsia="宋体" w:hAnsi="Times New Roman" w:cs="Times New Roman"/>
      <w:kern w:val="0"/>
      <w:sz w:val="20"/>
      <w:szCs w:val="20"/>
      <w:lang w:val="en-GB" w:eastAsia="ja-JP"/>
    </w:rPr>
  </w:style>
  <w:style w:type="character" w:customStyle="1" w:styleId="gt-baf-base-sep">
    <w:name w:val="gt-baf-base-sep"/>
    <w:basedOn w:val="DefaultParagraphFont"/>
    <w:uiPriority w:val="99"/>
    <w:qFormat/>
    <w:rsid w:val="00166CF7"/>
    <w:rPr>
      <w:rFonts w:cs="Times New Roman"/>
    </w:rPr>
  </w:style>
  <w:style w:type="character" w:customStyle="1" w:styleId="B1">
    <w:name w:val="B1 (文字)"/>
    <w:link w:val="B10"/>
    <w:uiPriority w:val="99"/>
    <w:qFormat/>
    <w:locked/>
    <w:rsid w:val="00166CF7"/>
    <w:rPr>
      <w:rFonts w:ascii="Times New Roman" w:eastAsia="MS Gothic" w:hAnsi="Times New Roman"/>
      <w:sz w:val="24"/>
      <w:lang w:val="en-GB" w:eastAsia="ja-JP"/>
    </w:rPr>
  </w:style>
  <w:style w:type="paragraph" w:customStyle="1" w:styleId="B10">
    <w:name w:val="B1"/>
    <w:basedOn w:val="List"/>
    <w:link w:val="B1"/>
    <w:uiPriority w:val="99"/>
    <w:qFormat/>
    <w:rsid w:val="00166CF7"/>
    <w:rPr>
      <w:rFonts w:eastAsia="MS Gothic"/>
      <w:sz w:val="24"/>
    </w:rPr>
  </w:style>
  <w:style w:type="character" w:customStyle="1" w:styleId="B2Char">
    <w:name w:val="B2 Char"/>
    <w:link w:val="B2"/>
    <w:uiPriority w:val="99"/>
    <w:qFormat/>
    <w:locked/>
    <w:rsid w:val="00166CF7"/>
    <w:rPr>
      <w:rFonts w:ascii="Times New Roman" w:eastAsia="MS Gothic" w:hAnsi="Times New Roman"/>
      <w:sz w:val="24"/>
      <w:lang w:val="en-GB" w:eastAsia="ja-JP"/>
    </w:rPr>
  </w:style>
  <w:style w:type="paragraph" w:customStyle="1" w:styleId="B2">
    <w:name w:val="B2"/>
    <w:basedOn w:val="List2"/>
    <w:link w:val="B2Char"/>
    <w:uiPriority w:val="99"/>
    <w:qFormat/>
    <w:rsid w:val="00166CF7"/>
    <w:pPr>
      <w:overflowPunct w:val="0"/>
      <w:autoSpaceDE w:val="0"/>
      <w:autoSpaceDN w:val="0"/>
      <w:adjustRightInd w:val="0"/>
      <w:textAlignment w:val="baseline"/>
    </w:pPr>
    <w:rPr>
      <w:rFonts w:eastAsia="MS Gothic"/>
      <w:sz w:val="24"/>
    </w:rPr>
  </w:style>
  <w:style w:type="character" w:customStyle="1" w:styleId="BalloonTextChar">
    <w:name w:val="Balloon Text Char"/>
    <w:basedOn w:val="DefaultParagraphFont"/>
    <w:link w:val="BalloonText"/>
    <w:uiPriority w:val="99"/>
    <w:qFormat/>
    <w:locked/>
    <w:rsid w:val="00166CF7"/>
    <w:rPr>
      <w:rFonts w:ascii="Arial" w:eastAsia="宋体" w:hAnsi="Arial" w:cs="Times New Roman"/>
      <w:sz w:val="18"/>
      <w:lang w:val="en-GB" w:eastAsia="ja-JP"/>
    </w:rPr>
  </w:style>
  <w:style w:type="character" w:customStyle="1" w:styleId="contenttitle3">
    <w:name w:val="contenttitle3"/>
    <w:uiPriority w:val="99"/>
    <w:qFormat/>
    <w:rsid w:val="00166CF7"/>
    <w:rPr>
      <w:b/>
      <w:color w:val="35A1D4"/>
    </w:rPr>
  </w:style>
  <w:style w:type="character" w:customStyle="1" w:styleId="gt-ft-text1">
    <w:name w:val="gt-ft-text1"/>
    <w:basedOn w:val="DefaultParagraphFont"/>
    <w:uiPriority w:val="99"/>
    <w:qFormat/>
    <w:rsid w:val="00166CF7"/>
    <w:rPr>
      <w:rFonts w:cs="Times New Roman"/>
    </w:rPr>
  </w:style>
  <w:style w:type="character" w:customStyle="1" w:styleId="BodyTextIndent2Char">
    <w:name w:val="Body Text Indent 2 Char"/>
    <w:basedOn w:val="DefaultParagraphFont"/>
    <w:link w:val="BodyTextIndent2"/>
    <w:uiPriority w:val="99"/>
    <w:semiHidden/>
    <w:qFormat/>
    <w:locked/>
    <w:rsid w:val="00166CF7"/>
    <w:rPr>
      <w:rFonts w:ascii="Times New Roman" w:eastAsia="宋体" w:hAnsi="Times New Roman" w:cs="Times New Roman"/>
      <w:kern w:val="0"/>
      <w:sz w:val="20"/>
      <w:szCs w:val="20"/>
      <w:lang w:val="en-GB" w:eastAsia="ja-JP"/>
    </w:rPr>
  </w:style>
  <w:style w:type="character" w:customStyle="1" w:styleId="Heading3Char">
    <w:name w:val="Heading 3 Char"/>
    <w:basedOn w:val="DefaultParagraphFont"/>
    <w:link w:val="Heading3"/>
    <w:uiPriority w:val="99"/>
    <w:qFormat/>
    <w:locked/>
    <w:rsid w:val="00166CF7"/>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9"/>
    <w:qFormat/>
    <w:locked/>
    <w:rsid w:val="00166CF7"/>
    <w:rPr>
      <w:rFonts w:ascii="Arial" w:eastAsia="宋体" w:hAnsi="Arial" w:cs="Times New Roman"/>
      <w:i/>
      <w:sz w:val="21"/>
      <w:lang w:val="en-GB" w:eastAsia="ja-JP"/>
    </w:rPr>
  </w:style>
  <w:style w:type="character" w:customStyle="1" w:styleId="Heading6Char">
    <w:name w:val="Heading 6 Char"/>
    <w:basedOn w:val="DefaultParagraphFont"/>
    <w:link w:val="Heading6"/>
    <w:uiPriority w:val="99"/>
    <w:qFormat/>
    <w:locked/>
    <w:rsid w:val="00166CF7"/>
    <w:rPr>
      <w:rFonts w:ascii="Times New Roman" w:eastAsia="宋体" w:hAnsi="Times New Roman" w:cs="Times New Roman"/>
      <w:i/>
      <w:sz w:val="22"/>
      <w:lang w:val="en-GB" w:eastAsia="ja-JP"/>
    </w:rPr>
  </w:style>
  <w:style w:type="character" w:customStyle="1" w:styleId="longtext">
    <w:name w:val="long_text"/>
    <w:basedOn w:val="DefaultParagraphFont"/>
    <w:uiPriority w:val="99"/>
    <w:qFormat/>
    <w:rsid w:val="00166CF7"/>
    <w:rPr>
      <w:rFonts w:cs="Times New Roman"/>
    </w:rPr>
  </w:style>
  <w:style w:type="character" w:customStyle="1" w:styleId="Heading9Char">
    <w:name w:val="Heading 9 Char"/>
    <w:basedOn w:val="DefaultParagraphFont"/>
    <w:link w:val="Heading9"/>
    <w:uiPriority w:val="99"/>
    <w:qFormat/>
    <w:locked/>
    <w:rsid w:val="00166CF7"/>
    <w:rPr>
      <w:rFonts w:ascii="Arial" w:eastAsia="宋体" w:hAnsi="Arial" w:cs="Times New Roman"/>
      <w:b/>
      <w:i/>
      <w:sz w:val="18"/>
      <w:lang w:val="en-GB" w:eastAsia="ja-JP"/>
    </w:rPr>
  </w:style>
  <w:style w:type="character" w:customStyle="1" w:styleId="PLChar">
    <w:name w:val="PL Char"/>
    <w:link w:val="PL"/>
    <w:uiPriority w:val="99"/>
    <w:qFormat/>
    <w:locked/>
    <w:rsid w:val="00166CF7"/>
    <w:rPr>
      <w:rFonts w:ascii="Courier New" w:eastAsia="宋体" w:hAnsi="Courier New"/>
      <w:sz w:val="22"/>
      <w:szCs w:val="22"/>
      <w:lang w:val="en-GB" w:eastAsia="ja-JP" w:bidi="ar-SA"/>
    </w:rPr>
  </w:style>
  <w:style w:type="paragraph" w:customStyle="1" w:styleId="PL">
    <w:name w:val="PL"/>
    <w:link w:val="PLChar"/>
    <w:uiPriority w:val="99"/>
    <w:qFormat/>
    <w:rsid w:val="00166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ocumentMapChar">
    <w:name w:val="Document Map Char"/>
    <w:basedOn w:val="DefaultParagraphFont"/>
    <w:link w:val="DocumentMap"/>
    <w:uiPriority w:val="99"/>
    <w:semiHidden/>
    <w:qFormat/>
    <w:locked/>
    <w:rsid w:val="00166CF7"/>
    <w:rPr>
      <w:rFonts w:ascii="Times New Roman" w:eastAsia="宋体" w:hAnsi="Times New Roman" w:cs="Times New Roman"/>
      <w:kern w:val="0"/>
      <w:sz w:val="2"/>
      <w:lang w:val="en-GB" w:eastAsia="ja-JP"/>
    </w:rPr>
  </w:style>
  <w:style w:type="character" w:customStyle="1" w:styleId="def">
    <w:name w:val="def"/>
    <w:basedOn w:val="DefaultParagraphFont"/>
    <w:uiPriority w:val="99"/>
    <w:qFormat/>
    <w:rsid w:val="00166CF7"/>
    <w:rPr>
      <w:rFonts w:cs="Times New Roman"/>
    </w:rPr>
  </w:style>
  <w:style w:type="character" w:customStyle="1" w:styleId="gt-baf-base">
    <w:name w:val="gt-baf-base"/>
    <w:basedOn w:val="DefaultParagraphFont"/>
    <w:uiPriority w:val="99"/>
    <w:qFormat/>
    <w:rsid w:val="00166CF7"/>
    <w:rPr>
      <w:rFonts w:cs="Times New Roman"/>
    </w:rPr>
  </w:style>
  <w:style w:type="character" w:customStyle="1" w:styleId="jfk-butterbar1">
    <w:name w:val="jfk-butterbar1"/>
    <w:uiPriority w:val="99"/>
    <w:qFormat/>
    <w:rsid w:val="00166CF7"/>
    <w:rPr>
      <w:sz w:val="11"/>
      <w:bdr w:val="single" w:sz="2" w:space="0" w:color="auto"/>
    </w:rPr>
  </w:style>
  <w:style w:type="character" w:customStyle="1" w:styleId="BodyTextIndentChar">
    <w:name w:val="Body Text Indent Char"/>
    <w:basedOn w:val="DefaultParagraphFont"/>
    <w:link w:val="BodyTextIndent"/>
    <w:uiPriority w:val="99"/>
    <w:semiHidden/>
    <w:qFormat/>
    <w:locked/>
    <w:rsid w:val="00166CF7"/>
    <w:rPr>
      <w:rFonts w:ascii="Times New Roman" w:eastAsia="宋体" w:hAnsi="Times New Roman" w:cs="Times New Roman"/>
      <w:kern w:val="0"/>
      <w:sz w:val="20"/>
      <w:szCs w:val="20"/>
      <w:lang w:val="en-GB" w:eastAsia="ja-JP"/>
    </w:rPr>
  </w:style>
  <w:style w:type="character" w:customStyle="1" w:styleId="THChar">
    <w:name w:val="TH Char"/>
    <w:link w:val="TH"/>
    <w:uiPriority w:val="99"/>
    <w:qFormat/>
    <w:locked/>
    <w:rsid w:val="00166CF7"/>
    <w:rPr>
      <w:rFonts w:ascii="Arial" w:eastAsia="宋体" w:hAnsi="Arial"/>
      <w:b/>
      <w:sz w:val="21"/>
      <w:lang w:val="en-GB" w:eastAsia="ja-JP"/>
    </w:rPr>
  </w:style>
  <w:style w:type="paragraph" w:customStyle="1" w:styleId="TH">
    <w:name w:val="TH"/>
    <w:basedOn w:val="Normal"/>
    <w:link w:val="THChar"/>
    <w:uiPriority w:val="99"/>
    <w:qFormat/>
    <w:rsid w:val="00166CF7"/>
    <w:pPr>
      <w:keepNext/>
      <w:keepLines/>
      <w:spacing w:before="60" w:after="180"/>
      <w:jc w:val="center"/>
    </w:pPr>
    <w:rPr>
      <w:rFonts w:ascii="Arial" w:hAnsi="Arial"/>
      <w:b/>
    </w:rPr>
  </w:style>
  <w:style w:type="character" w:customStyle="1" w:styleId="FootnoteTextChar">
    <w:name w:val="Footnote Text Char"/>
    <w:basedOn w:val="DefaultParagraphFont"/>
    <w:link w:val="FootnoteText"/>
    <w:uiPriority w:val="99"/>
    <w:semiHidden/>
    <w:qFormat/>
    <w:locked/>
    <w:rsid w:val="00166CF7"/>
    <w:rPr>
      <w:rFonts w:ascii="Times New Roman" w:eastAsia="宋体" w:hAnsi="Times New Roman" w:cs="Times New Roman"/>
      <w:kern w:val="0"/>
      <w:sz w:val="18"/>
      <w:szCs w:val="18"/>
      <w:lang w:val="en-GB" w:eastAsia="ja-JP"/>
    </w:rPr>
  </w:style>
  <w:style w:type="character" w:customStyle="1" w:styleId="CommentTextChar">
    <w:name w:val="Comment Text Char"/>
    <w:basedOn w:val="DefaultParagraphFont"/>
    <w:link w:val="CommentText"/>
    <w:uiPriority w:val="99"/>
    <w:qFormat/>
    <w:locked/>
    <w:rsid w:val="00166CF7"/>
    <w:rPr>
      <w:rFonts w:ascii="Times New Roman" w:eastAsia="MS Gothic" w:hAnsi="Times New Roman" w:cs="Times New Roman"/>
      <w:lang w:val="en-GB" w:eastAsia="ja-JP"/>
    </w:rPr>
  </w:style>
  <w:style w:type="character" w:customStyle="1" w:styleId="TitleChar">
    <w:name w:val="Title Char"/>
    <w:basedOn w:val="DefaultParagraphFont"/>
    <w:link w:val="Title"/>
    <w:uiPriority w:val="99"/>
    <w:qFormat/>
    <w:locked/>
    <w:rsid w:val="00166CF7"/>
    <w:rPr>
      <w:rFonts w:ascii="Cambria" w:eastAsia="宋体" w:hAnsi="Cambria" w:cs="Times New Roman"/>
      <w:b/>
      <w:bCs/>
      <w:kern w:val="0"/>
      <w:sz w:val="32"/>
      <w:szCs w:val="32"/>
      <w:lang w:val="en-GB" w:eastAsia="ja-JP"/>
    </w:rPr>
  </w:style>
  <w:style w:type="character" w:customStyle="1" w:styleId="hps">
    <w:name w:val="hps"/>
    <w:basedOn w:val="DefaultParagraphFont"/>
    <w:uiPriority w:val="99"/>
    <w:qFormat/>
    <w:rsid w:val="00166CF7"/>
    <w:rPr>
      <w:rFonts w:cs="Times New Roman"/>
    </w:rPr>
  </w:style>
  <w:style w:type="character" w:customStyle="1" w:styleId="CaptionChar">
    <w:name w:val="Caption Char"/>
    <w:link w:val="Caption"/>
    <w:uiPriority w:val="99"/>
    <w:qFormat/>
    <w:locked/>
    <w:rsid w:val="00166CF7"/>
    <w:rPr>
      <w:rFonts w:ascii="Times New Roman" w:eastAsia="宋体" w:hAnsi="Times New Roman"/>
      <w:b/>
      <w:sz w:val="21"/>
      <w:lang w:val="en-GB" w:eastAsia="ja-JP"/>
    </w:rPr>
  </w:style>
  <w:style w:type="character" w:customStyle="1" w:styleId="Heading4Char">
    <w:name w:val="Heading 4 Char"/>
    <w:basedOn w:val="DefaultParagraphFont"/>
    <w:link w:val="Heading4"/>
    <w:uiPriority w:val="99"/>
    <w:qFormat/>
    <w:locked/>
    <w:rsid w:val="00166CF7"/>
    <w:rPr>
      <w:rFonts w:ascii="Arial" w:eastAsia="宋体" w:hAnsi="Arial" w:cs="Times New Roman"/>
      <w:i/>
      <w:kern w:val="0"/>
      <w:sz w:val="20"/>
      <w:szCs w:val="20"/>
      <w:lang w:val="en-GB" w:eastAsia="ja-JP"/>
    </w:rPr>
  </w:style>
  <w:style w:type="character" w:customStyle="1" w:styleId="MTEquationSection">
    <w:name w:val="MTEquationSection"/>
    <w:uiPriority w:val="99"/>
    <w:qFormat/>
    <w:rsid w:val="00166CF7"/>
    <w:rPr>
      <w:vanish/>
      <w:color w:val="FF0000"/>
      <w:sz w:val="28"/>
      <w:lang w:val="en-US"/>
    </w:rPr>
  </w:style>
  <w:style w:type="character" w:customStyle="1" w:styleId="highlight">
    <w:name w:val="highlight"/>
    <w:basedOn w:val="DefaultParagraphFont"/>
    <w:uiPriority w:val="99"/>
    <w:qFormat/>
    <w:rsid w:val="00166CF7"/>
    <w:rPr>
      <w:rFonts w:cs="Times New Roman"/>
    </w:rPr>
  </w:style>
  <w:style w:type="character" w:customStyle="1" w:styleId="ReferenceChar">
    <w:name w:val="Reference Char"/>
    <w:link w:val="Reference"/>
    <w:uiPriority w:val="99"/>
    <w:qFormat/>
    <w:locked/>
    <w:rsid w:val="00166CF7"/>
    <w:rPr>
      <w:rFonts w:ascii="Arial" w:hAnsi="Arial"/>
      <w:kern w:val="2"/>
      <w:sz w:val="21"/>
      <w:lang w:val="de-DE" w:eastAsia="ja-JP"/>
    </w:rPr>
  </w:style>
  <w:style w:type="paragraph" w:customStyle="1" w:styleId="Reference">
    <w:name w:val="Reference"/>
    <w:basedOn w:val="Normal"/>
    <w:link w:val="ReferenceChar"/>
    <w:uiPriority w:val="99"/>
    <w:qFormat/>
    <w:rsid w:val="00166CF7"/>
    <w:pPr>
      <w:widowControl w:val="0"/>
      <w:ind w:left="283" w:hanging="283"/>
      <w:jc w:val="both"/>
    </w:pPr>
    <w:rPr>
      <w:rFonts w:ascii="Arial" w:eastAsia="MS Mincho" w:hAnsi="Arial"/>
      <w:kern w:val="2"/>
      <w:lang w:val="de-DE"/>
    </w:rPr>
  </w:style>
  <w:style w:type="character" w:customStyle="1" w:styleId="gt-baf-back1">
    <w:name w:val="gt-baf-back1"/>
    <w:basedOn w:val="DefaultParagraphFont"/>
    <w:uiPriority w:val="99"/>
    <w:qFormat/>
    <w:rsid w:val="00166CF7"/>
    <w:rPr>
      <w:rFonts w:cs="Times New Roman"/>
    </w:rPr>
  </w:style>
  <w:style w:type="character" w:customStyle="1" w:styleId="BodyText3Char">
    <w:name w:val="Body Text 3 Char"/>
    <w:basedOn w:val="DefaultParagraphFont"/>
    <w:link w:val="BodyText3"/>
    <w:uiPriority w:val="99"/>
    <w:semiHidden/>
    <w:qFormat/>
    <w:locked/>
    <w:rsid w:val="00166CF7"/>
    <w:rPr>
      <w:rFonts w:ascii="Times New Roman" w:eastAsia="宋体" w:hAnsi="Times New Roman" w:cs="Times New Roman"/>
      <w:kern w:val="0"/>
      <w:sz w:val="16"/>
      <w:szCs w:val="16"/>
      <w:lang w:val="en-GB" w:eastAsia="ja-JP"/>
    </w:rPr>
  </w:style>
  <w:style w:type="character" w:customStyle="1" w:styleId="gt-cd-pos1">
    <w:name w:val="gt-cd-pos1"/>
    <w:uiPriority w:val="99"/>
    <w:qFormat/>
    <w:rsid w:val="00166CF7"/>
    <w:rPr>
      <w:i/>
      <w:color w:val="777777"/>
    </w:rPr>
  </w:style>
  <w:style w:type="character" w:customStyle="1" w:styleId="Heading7Char">
    <w:name w:val="Heading 7 Char"/>
    <w:basedOn w:val="DefaultParagraphFont"/>
    <w:link w:val="Heading7"/>
    <w:uiPriority w:val="99"/>
    <w:qFormat/>
    <w:locked/>
    <w:rsid w:val="00166CF7"/>
    <w:rPr>
      <w:rFonts w:ascii="Arial" w:eastAsia="宋体" w:hAnsi="Arial" w:cs="Times New Roman"/>
      <w:sz w:val="21"/>
      <w:lang w:val="en-GB" w:eastAsia="ja-JP"/>
    </w:rPr>
  </w:style>
  <w:style w:type="character" w:customStyle="1" w:styleId="BodyTextChar">
    <w:name w:val="Body Text Char"/>
    <w:basedOn w:val="DefaultParagraphFont"/>
    <w:link w:val="BodyText"/>
    <w:uiPriority w:val="99"/>
    <w:qFormat/>
    <w:locked/>
    <w:rsid w:val="00166CF7"/>
    <w:rPr>
      <w:rFonts w:ascii="Times New Roman" w:eastAsia="MS Gothic" w:hAnsi="Times New Roman" w:cs="Times New Roman"/>
      <w:sz w:val="24"/>
      <w:lang w:val="en-GB" w:eastAsia="ja-JP"/>
    </w:rPr>
  </w:style>
  <w:style w:type="character" w:customStyle="1" w:styleId="CommentSubjectChar">
    <w:name w:val="Comment Subject Char"/>
    <w:basedOn w:val="CommentTextChar"/>
    <w:link w:val="CommentSubject"/>
    <w:uiPriority w:val="99"/>
    <w:qFormat/>
    <w:locked/>
    <w:rsid w:val="00166CF7"/>
    <w:rPr>
      <w:b/>
      <w:sz w:val="24"/>
    </w:rPr>
  </w:style>
  <w:style w:type="character" w:customStyle="1" w:styleId="highlight1">
    <w:name w:val="highlight1"/>
    <w:uiPriority w:val="99"/>
    <w:qFormat/>
    <w:rsid w:val="00166CF7"/>
    <w:rPr>
      <w:shd w:val="clear" w:color="auto" w:fill="FFFF00"/>
    </w:rPr>
  </w:style>
  <w:style w:type="character" w:customStyle="1" w:styleId="Heading5Char">
    <w:name w:val="Heading 5 Char"/>
    <w:basedOn w:val="DefaultParagraphFont"/>
    <w:link w:val="Heading5"/>
    <w:uiPriority w:val="99"/>
    <w:qFormat/>
    <w:locked/>
    <w:rsid w:val="00166CF7"/>
    <w:rPr>
      <w:rFonts w:ascii="Times New Roman" w:eastAsia="宋体" w:hAnsi="Times New Roman" w:cs="Times New Roman"/>
      <w:sz w:val="26"/>
      <w:u w:val="single"/>
      <w:lang w:val="en-GB" w:eastAsia="ja-JP"/>
    </w:rPr>
  </w:style>
  <w:style w:type="character" w:customStyle="1" w:styleId="z-BottomofFormChar">
    <w:name w:val="z-Bottom of Form Char"/>
    <w:link w:val="z-BottomofForm1"/>
    <w:uiPriority w:val="99"/>
    <w:qFormat/>
    <w:locked/>
    <w:rsid w:val="00166CF7"/>
    <w:rPr>
      <w:rFonts w:ascii="Arial" w:eastAsia="宋体" w:hAnsi="Arial"/>
      <w:vanish/>
      <w:sz w:val="16"/>
    </w:rPr>
  </w:style>
  <w:style w:type="paragraph" w:customStyle="1" w:styleId="z-BottomofForm1">
    <w:name w:val="z-Bottom of Form1"/>
    <w:basedOn w:val="Normal"/>
    <w:next w:val="Normal"/>
    <w:link w:val="z-BottomofFormChar"/>
    <w:uiPriority w:val="99"/>
    <w:qFormat/>
    <w:rsid w:val="00166CF7"/>
    <w:pPr>
      <w:pBdr>
        <w:top w:val="single" w:sz="6" w:space="1" w:color="auto"/>
      </w:pBdr>
      <w:spacing w:after="0" w:afterAutospacing="0"/>
      <w:jc w:val="center"/>
    </w:pPr>
    <w:rPr>
      <w:rFonts w:ascii="Arial" w:hAnsi="Arial"/>
      <w:vanish/>
      <w:sz w:val="16"/>
    </w:rPr>
  </w:style>
  <w:style w:type="character" w:customStyle="1" w:styleId="z-TopofFormChar">
    <w:name w:val="z-Top of Form Char"/>
    <w:link w:val="z-TopofForm1"/>
    <w:uiPriority w:val="99"/>
    <w:qFormat/>
    <w:locked/>
    <w:rsid w:val="00166CF7"/>
    <w:rPr>
      <w:rFonts w:ascii="Arial" w:eastAsia="宋体" w:hAnsi="Arial"/>
      <w:vanish/>
      <w:sz w:val="16"/>
    </w:rPr>
  </w:style>
  <w:style w:type="paragraph" w:customStyle="1" w:styleId="z-TopofForm1">
    <w:name w:val="z-Top of Form1"/>
    <w:basedOn w:val="Normal"/>
    <w:next w:val="Normal"/>
    <w:link w:val="z-TopofFormChar"/>
    <w:uiPriority w:val="99"/>
    <w:qFormat/>
    <w:rsid w:val="00166CF7"/>
    <w:pPr>
      <w:pBdr>
        <w:bottom w:val="single" w:sz="6" w:space="1" w:color="auto"/>
      </w:pBdr>
      <w:spacing w:after="0" w:afterAutospacing="0"/>
      <w:jc w:val="center"/>
    </w:pPr>
    <w:rPr>
      <w:rFonts w:ascii="Arial" w:hAnsi="Arial"/>
      <w:vanish/>
      <w:sz w:val="16"/>
    </w:rPr>
  </w:style>
  <w:style w:type="character" w:customStyle="1" w:styleId="apple-converted-space">
    <w:name w:val="apple-converted-space"/>
    <w:basedOn w:val="DefaultParagraphFont"/>
    <w:uiPriority w:val="99"/>
    <w:qFormat/>
    <w:rsid w:val="00166CF7"/>
    <w:rPr>
      <w:rFonts w:cs="Times New Roman"/>
    </w:rPr>
  </w:style>
  <w:style w:type="character" w:customStyle="1" w:styleId="ListParagraphChar">
    <w:name w:val="List Paragraph Char"/>
    <w:link w:val="ListParagraph1"/>
    <w:uiPriority w:val="99"/>
    <w:qFormat/>
    <w:locked/>
    <w:rsid w:val="00166CF7"/>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166CF7"/>
    <w:pPr>
      <w:ind w:firstLineChars="200" w:firstLine="420"/>
    </w:pPr>
    <w:rPr>
      <w:sz w:val="24"/>
      <w:lang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166CF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166CF7"/>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166CF7"/>
    <w:pPr>
      <w:tabs>
        <w:tab w:val="center" w:pos="5000"/>
        <w:tab w:val="right" w:pos="9980"/>
      </w:tabs>
      <w:spacing w:after="120"/>
      <w:jc w:val="both"/>
    </w:pPr>
    <w:rPr>
      <w:lang w:val="en-US"/>
    </w:rPr>
  </w:style>
  <w:style w:type="paragraph" w:customStyle="1" w:styleId="Normal1CharChar">
    <w:name w:val="Normal1 Char Char"/>
    <w:uiPriority w:val="99"/>
    <w:qFormat/>
    <w:rsid w:val="00166CF7"/>
    <w:pPr>
      <w:keepNext/>
      <w:numPr>
        <w:numId w:val="2"/>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166CF7"/>
    <w:pPr>
      <w:jc w:val="center"/>
    </w:pPr>
    <w:rPr>
      <w:rFonts w:cs="宋体"/>
      <w:b w:val="0"/>
      <w:sz w:val="20"/>
    </w:rPr>
  </w:style>
  <w:style w:type="paragraph" w:customStyle="1" w:styleId="ListBulletLast">
    <w:name w:val="List Bullet Last"/>
    <w:basedOn w:val="ListBullet"/>
    <w:next w:val="BodyText"/>
    <w:uiPriority w:val="99"/>
    <w:qFormat/>
    <w:rsid w:val="00166CF7"/>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166CF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66CF7"/>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166CF7"/>
    <w:pPr>
      <w:spacing w:before="100"/>
      <w:ind w:left="860"/>
    </w:pPr>
    <w:rPr>
      <w:rFonts w:ascii="Times" w:hAnsi="Times"/>
    </w:rPr>
  </w:style>
  <w:style w:type="paragraph" w:customStyle="1" w:styleId="tabletitle">
    <w:name w:val="table title"/>
    <w:basedOn w:val="Normal"/>
    <w:next w:val="Normal"/>
    <w:uiPriority w:val="99"/>
    <w:qFormat/>
    <w:rsid w:val="00166CF7"/>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166CF7"/>
    <w:pPr>
      <w:keepLines/>
      <w:tabs>
        <w:tab w:val="center" w:pos="4536"/>
        <w:tab w:val="right" w:pos="9072"/>
      </w:tabs>
      <w:spacing w:after="180"/>
    </w:pPr>
  </w:style>
  <w:style w:type="paragraph" w:customStyle="1" w:styleId="NoSpacing1">
    <w:name w:val="No Spacing1"/>
    <w:uiPriority w:val="99"/>
    <w:qFormat/>
    <w:rsid w:val="00166CF7"/>
    <w:rPr>
      <w:rFonts w:eastAsia="MS Gothic"/>
      <w:sz w:val="24"/>
      <w:lang w:val="en-GB" w:eastAsia="ja-JP"/>
    </w:rPr>
  </w:style>
  <w:style w:type="paragraph" w:customStyle="1" w:styleId="Proposal">
    <w:name w:val="Proposal"/>
    <w:basedOn w:val="Normal"/>
    <w:uiPriority w:val="99"/>
    <w:qFormat/>
    <w:rsid w:val="00166CF7"/>
    <w:pPr>
      <w:numPr>
        <w:numId w:val="3"/>
      </w:numPr>
      <w:tabs>
        <w:tab w:val="clear" w:pos="1304"/>
        <w:tab w:val="left" w:pos="1701"/>
      </w:tabs>
      <w:overflowPunct w:val="0"/>
      <w:autoSpaceDE w:val="0"/>
      <w:autoSpaceDN w:val="0"/>
      <w:adjustRightInd w:val="0"/>
      <w:spacing w:after="120" w:afterAutospacing="0"/>
      <w:jc w:val="both"/>
      <w:textAlignment w:val="baseline"/>
    </w:pPr>
    <w:rPr>
      <w:rFonts w:ascii="Arial" w:eastAsia="MS Mincho" w:hAnsi="Arial"/>
      <w:b/>
      <w:bCs/>
      <w:sz w:val="20"/>
      <w:lang w:eastAsia="zh-CN"/>
    </w:rPr>
  </w:style>
  <w:style w:type="paragraph" w:customStyle="1" w:styleId="CharCharCharCarCarCharCharCarCar">
    <w:name w:val="Char Char Char Car Car Char Char Car Car"/>
    <w:uiPriority w:val="99"/>
    <w:qFormat/>
    <w:rsid w:val="00166CF7"/>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166CF7"/>
    <w:pPr>
      <w:spacing w:after="0" w:afterAutospacing="0"/>
    </w:pPr>
    <w:rPr>
      <w:rFonts w:ascii="宋体" w:hAnsi="宋体" w:cs="宋体"/>
      <w:sz w:val="24"/>
      <w:szCs w:val="24"/>
      <w:lang w:val="en-US" w:eastAsia="zh-CN"/>
    </w:rPr>
  </w:style>
  <w:style w:type="paragraph" w:customStyle="1" w:styleId="HTMLBody">
    <w:name w:val="HTML Body"/>
    <w:uiPriority w:val="99"/>
    <w:qFormat/>
    <w:rsid w:val="00166CF7"/>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166CF7"/>
    <w:pPr>
      <w:spacing w:after="240"/>
      <w:jc w:val="both"/>
    </w:pPr>
    <w:rPr>
      <w:lang w:val="en-US"/>
    </w:rPr>
  </w:style>
  <w:style w:type="paragraph" w:customStyle="1" w:styleId="a">
    <w:name w:val="佐藤２"/>
    <w:basedOn w:val="Normal"/>
    <w:uiPriority w:val="99"/>
    <w:qFormat/>
    <w:rsid w:val="00166CF7"/>
    <w:pPr>
      <w:numPr>
        <w:numId w:val="4"/>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66CF7"/>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166CF7"/>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166CF7"/>
    <w:pPr>
      <w:keepNext w:val="0"/>
      <w:spacing w:before="0" w:after="240"/>
    </w:pPr>
  </w:style>
  <w:style w:type="paragraph" w:customStyle="1" w:styleId="para">
    <w:name w:val="para"/>
    <w:basedOn w:val="Normal"/>
    <w:next w:val="para-ind"/>
    <w:uiPriority w:val="99"/>
    <w:qFormat/>
    <w:rsid w:val="00166CF7"/>
    <w:pPr>
      <w:keepNext/>
      <w:spacing w:after="0" w:afterAutospacing="0"/>
    </w:pPr>
    <w:rPr>
      <w:rFonts w:eastAsia="MS Mincho"/>
      <w:sz w:val="24"/>
      <w:szCs w:val="24"/>
      <w:lang w:val="en-US" w:eastAsia="en-US"/>
    </w:rPr>
  </w:style>
  <w:style w:type="paragraph" w:customStyle="1" w:styleId="para-ind">
    <w:name w:val="para-ind"/>
    <w:basedOn w:val="Normal"/>
    <w:uiPriority w:val="99"/>
    <w:qFormat/>
    <w:rsid w:val="00166CF7"/>
    <w:pPr>
      <w:spacing w:after="0" w:afterAutospacing="0"/>
      <w:ind w:firstLine="357"/>
    </w:pPr>
    <w:rPr>
      <w:rFonts w:eastAsia="MS Mincho"/>
      <w:sz w:val="24"/>
      <w:szCs w:val="24"/>
      <w:lang w:val="en-US" w:eastAsia="en-US"/>
    </w:rPr>
  </w:style>
  <w:style w:type="paragraph" w:customStyle="1" w:styleId="TAH">
    <w:name w:val="TAH"/>
    <w:basedOn w:val="TAC"/>
    <w:uiPriority w:val="99"/>
    <w:qFormat/>
    <w:rsid w:val="00166CF7"/>
    <w:rPr>
      <w:b/>
    </w:rPr>
  </w:style>
  <w:style w:type="paragraph" w:customStyle="1" w:styleId="TAC">
    <w:name w:val="TAC"/>
    <w:basedOn w:val="Normal"/>
    <w:uiPriority w:val="99"/>
    <w:qFormat/>
    <w:rsid w:val="00166CF7"/>
    <w:pPr>
      <w:keepNext/>
      <w:keepLines/>
      <w:overflowPunct w:val="0"/>
      <w:autoSpaceDE w:val="0"/>
      <w:autoSpaceDN w:val="0"/>
      <w:adjustRightInd w:val="0"/>
      <w:jc w:val="center"/>
      <w:textAlignment w:val="baseline"/>
    </w:pPr>
    <w:rPr>
      <w:rFonts w:ascii="Arial" w:eastAsia="MS Mincho" w:hAnsi="Arial"/>
      <w:sz w:val="18"/>
    </w:rPr>
  </w:style>
  <w:style w:type="paragraph" w:customStyle="1" w:styleId="op-scholar-card-title">
    <w:name w:val="op-scholar-card-title"/>
    <w:basedOn w:val="Normal"/>
    <w:uiPriority w:val="99"/>
    <w:qFormat/>
    <w:rsid w:val="00166CF7"/>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166CF7"/>
    <w:pPr>
      <w:numPr>
        <w:numId w:val="5"/>
      </w:numPr>
      <w:spacing w:after="120"/>
    </w:pPr>
  </w:style>
  <w:style w:type="paragraph" w:customStyle="1" w:styleId="TitleText">
    <w:name w:val="Title Text"/>
    <w:basedOn w:val="Normal"/>
    <w:next w:val="Normal"/>
    <w:uiPriority w:val="99"/>
    <w:qFormat/>
    <w:rsid w:val="00166CF7"/>
    <w:pPr>
      <w:spacing w:after="220"/>
    </w:pPr>
    <w:rPr>
      <w:rFonts w:ascii="Arial" w:hAnsi="Arial"/>
      <w:b/>
      <w:sz w:val="22"/>
    </w:rPr>
  </w:style>
  <w:style w:type="paragraph" w:customStyle="1" w:styleId="bullet">
    <w:name w:val="bullet"/>
    <w:basedOn w:val="Normal"/>
    <w:uiPriority w:val="99"/>
    <w:qFormat/>
    <w:rsid w:val="00166CF7"/>
    <w:pPr>
      <w:numPr>
        <w:numId w:val="6"/>
      </w:numPr>
      <w:snapToGrid w:val="0"/>
      <w:jc w:val="both"/>
    </w:pPr>
    <w:rPr>
      <w:rFonts w:eastAsia="MS Gothic"/>
      <w:sz w:val="24"/>
      <w:lang w:val="en-US" w:eastAsia="zh-CN"/>
    </w:rPr>
  </w:style>
  <w:style w:type="paragraph" w:customStyle="1" w:styleId="TableText">
    <w:name w:val="Table_Text"/>
    <w:basedOn w:val="Normal"/>
    <w:uiPriority w:val="99"/>
    <w:qFormat/>
    <w:rsid w:val="00166CF7"/>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166C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66CF7"/>
    <w:pPr>
      <w:keepNext/>
      <w:keepLines/>
      <w:spacing w:after="180"/>
    </w:pPr>
    <w:rPr>
      <w:b/>
    </w:rPr>
  </w:style>
  <w:style w:type="paragraph" w:customStyle="1" w:styleId="ZT">
    <w:name w:val="ZT"/>
    <w:uiPriority w:val="99"/>
    <w:qFormat/>
    <w:rsid w:val="00166CF7"/>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166CF7"/>
    <w:pPr>
      <w:widowControl w:val="0"/>
      <w:suppressAutoHyphens/>
      <w:spacing w:after="120" w:afterAutospacing="0"/>
    </w:pPr>
    <w:rPr>
      <w:rFonts w:ascii="Times" w:eastAsia="MS Mincho" w:hAnsi="Times"/>
      <w:kern w:val="1"/>
      <w:sz w:val="24"/>
      <w:lang w:val="en-US"/>
    </w:rPr>
  </w:style>
  <w:style w:type="paragraph" w:customStyle="1" w:styleId="Heading1unnumbered">
    <w:name w:val="Heading 1 unnumbered"/>
    <w:basedOn w:val="Heading1"/>
    <w:next w:val="BodyText"/>
    <w:uiPriority w:val="99"/>
    <w:qFormat/>
    <w:rsid w:val="00166CF7"/>
    <w:pPr>
      <w:spacing w:before="360" w:after="240"/>
      <w:ind w:left="360" w:hanging="360"/>
      <w:outlineLvl w:val="9"/>
    </w:pPr>
    <w:rPr>
      <w:rFonts w:ascii="Times New Roman" w:hAnsi="Times New Roman"/>
      <w:sz w:val="32"/>
    </w:rPr>
  </w:style>
  <w:style w:type="paragraph" w:customStyle="1" w:styleId="CharChar">
    <w:name w:val="Char Char"/>
    <w:uiPriority w:val="99"/>
    <w:qFormat/>
    <w:rsid w:val="00166CF7"/>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166CF7"/>
    <w:pPr>
      <w:numPr>
        <w:numId w:val="7"/>
      </w:numPr>
      <w:spacing w:before="80"/>
      <w:jc w:val="center"/>
    </w:pPr>
    <w:rPr>
      <w:sz w:val="16"/>
      <w:szCs w:val="16"/>
      <w:lang w:eastAsia="en-US"/>
    </w:rPr>
  </w:style>
  <w:style w:type="paragraph" w:customStyle="1" w:styleId="Revision1">
    <w:name w:val="Revision1"/>
    <w:uiPriority w:val="99"/>
    <w:semiHidden/>
    <w:qFormat/>
    <w:rsid w:val="00166CF7"/>
    <w:rPr>
      <w:rFonts w:eastAsia="MS Gothic"/>
      <w:sz w:val="24"/>
      <w:lang w:val="en-GB" w:eastAsia="ja-JP"/>
    </w:rPr>
  </w:style>
  <w:style w:type="paragraph" w:customStyle="1" w:styleId="NumberedList">
    <w:name w:val="Numbered List"/>
    <w:basedOn w:val="Normal"/>
    <w:uiPriority w:val="99"/>
    <w:qFormat/>
    <w:rsid w:val="00166CF7"/>
    <w:pPr>
      <w:numPr>
        <w:numId w:val="8"/>
      </w:numPr>
      <w:spacing w:after="0" w:afterAutospacing="0"/>
      <w:jc w:val="both"/>
    </w:pPr>
    <w:rPr>
      <w:rFonts w:eastAsia="MS Mincho"/>
      <w:sz w:val="20"/>
      <w:lang w:eastAsia="en-US"/>
    </w:rPr>
  </w:style>
  <w:style w:type="paragraph" w:customStyle="1" w:styleId="references">
    <w:name w:val="references"/>
    <w:uiPriority w:val="99"/>
    <w:qFormat/>
    <w:rsid w:val="00166CF7"/>
    <w:pPr>
      <w:numPr>
        <w:numId w:val="9"/>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166CF7"/>
    <w:pPr>
      <w:jc w:val="center"/>
    </w:pPr>
    <w:rPr>
      <w:rFonts w:cs="宋体"/>
      <w:b w:val="0"/>
      <w:sz w:val="20"/>
    </w:rPr>
  </w:style>
  <w:style w:type="paragraph" w:customStyle="1" w:styleId="Revision2">
    <w:name w:val="Revision2"/>
    <w:hidden/>
    <w:uiPriority w:val="99"/>
    <w:unhideWhenUsed/>
    <w:qFormat/>
    <w:rsid w:val="00166CF7"/>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7.emf"/><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2031</Words>
  <Characters>11583</Characters>
  <Application>Microsoft Office Word</Application>
  <DocSecurity>0</DocSecurity>
  <Lines>96</Lines>
  <Paragraphs>27</Paragraphs>
  <ScaleCrop>false</ScaleCrop>
  <Company>Windows User</Company>
  <LinksUpToDate>false</LinksUpToDate>
  <CharactersWithSpaces>13587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2010-08-10T00:27:00Z</cp:lastPrinted>
  <dcterms:created xsi:type="dcterms:W3CDTF">2017-09-12T03:13:00Z</dcterms:created>
  <dcterms:modified xsi:type="dcterms:W3CDTF">2017-09-12T03:13:00Z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